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5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.5pt;height:23.35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spacing w:line="457" w:lineRule="exact" w:before="0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0"/>
                      <w:sz w:val="28"/>
                    </w:rPr>
                    <w:t>附表三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line="571" w:lineRule="exact" w:before="18"/>
        <w:ind w:left="1174" w:right="1322"/>
        <w:jc w:val="center"/>
      </w:pPr>
      <w:r>
        <w:rPr/>
        <w:t>國立臺灣藝術大學 112</w:t>
      </w:r>
      <w:r>
        <w:rPr>
          <w:spacing w:val="-1"/>
        </w:rPr>
        <w:t> 學年度新住民入學招生</w:t>
      </w:r>
    </w:p>
    <w:p>
      <w:pPr>
        <w:pStyle w:val="BodyText"/>
        <w:spacing w:line="571" w:lineRule="exact"/>
        <w:ind w:left="512" w:right="661"/>
        <w:jc w:val="center"/>
      </w:pPr>
      <w:r>
        <w:rPr/>
        <w:pict>
          <v:shape style="position:absolute;margin-left:63.119999pt;margin-top:24.912823pt;width:476.2pt;height:455.15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5" w:type="dxa"/>
                    <w:tblBorders>
                      <w:top w:val="thinThickMediumGap" w:sz="6" w:space="0" w:color="000000"/>
                      <w:left w:val="thinThickMediumGap" w:sz="6" w:space="0" w:color="000000"/>
                      <w:bottom w:val="thinThickMediumGap" w:sz="6" w:space="0" w:color="000000"/>
                      <w:right w:val="thinThickMediumGap" w:sz="6" w:space="0" w:color="000000"/>
                      <w:insideH w:val="thinThickMediumGap" w:sz="6" w:space="0" w:color="000000"/>
                      <w:insideV w:val="thinThickMediumGap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6"/>
                    <w:gridCol w:w="2838"/>
                    <w:gridCol w:w="2388"/>
                    <w:gridCol w:w="1911"/>
                  </w:tblGrid>
                  <w:tr>
                    <w:trPr>
                      <w:trHeight w:val="1171" w:hRule="atLeast"/>
                    </w:trPr>
                    <w:tc>
                      <w:tcPr>
                        <w:tcW w:w="223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auto"/>
                          <w:ind w:left="338" w:right="331" w:firstLine="6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報考學制及學系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(學系請自行填寫)</w:t>
                        </w:r>
                      </w:p>
                    </w:tc>
                    <w:tc>
                      <w:tcPr>
                        <w:tcW w:w="28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19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spacing w:val="-4"/>
                            <w:sz w:val="18"/>
                          </w:rPr>
                          <w:t>□日間碩士班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9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spacing w:val="-4"/>
                            <w:sz w:val="18"/>
                          </w:rPr>
                          <w:t>□在職碩士專班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9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spacing w:val="-4"/>
                            <w:sz w:val="18"/>
                          </w:rPr>
                          <w:t>□二年制在職專班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19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spacing w:val="-4"/>
                            <w:sz w:val="18"/>
                          </w:rPr>
                          <w:t>□日間學士班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119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spacing w:val="-4"/>
                            <w:sz w:val="18"/>
                          </w:rPr>
                          <w:t>□進修學士班</w:t>
                        </w:r>
                      </w:p>
                    </w:tc>
                    <w:tc>
                      <w:tcPr>
                        <w:tcW w:w="238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804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報名序號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2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69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考生姓名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86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(民國)出生年月日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2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69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身分(居留)證字號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9" w:lineRule="exact"/>
                          <w:ind w:left="214"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目前最高學歷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214" w:right="2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(請檢附畢業證書影本)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2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69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通訊地址</w:t>
                        </w:r>
                      </w:p>
                    </w:tc>
                    <w:tc>
                      <w:tcPr>
                        <w:tcW w:w="71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223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聯絡方式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39" w:lineRule="exact" w:before="7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手機：</w:t>
                        </w:r>
                      </w:p>
                    </w:tc>
                    <w:tc>
                      <w:tcPr>
                        <w:tcW w:w="4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83" w:val="left" w:leader="none"/>
                          </w:tabs>
                          <w:spacing w:line="339" w:lineRule="exact" w:before="7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電話</w:t>
                        </w:r>
                        <w:r>
                          <w:rPr>
                            <w:spacing w:val="-5"/>
                            <w:sz w:val="20"/>
                          </w:rPr>
                          <w:t>：(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23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E-mail：</w:t>
                        </w:r>
                      </w:p>
                    </w:tc>
                  </w:tr>
                  <w:tr>
                    <w:trPr>
                      <w:trHeight w:val="1199" w:hRule="atLeast"/>
                    </w:trPr>
                    <w:tc>
                      <w:tcPr>
                        <w:tcW w:w="2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auto"/>
                          <w:ind w:left="538" w:right="532" w:firstLine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報考資格</w:t>
                        </w:r>
                        <w:r>
                          <w:rPr>
                            <w:spacing w:val="40"/>
                            <w:sz w:val="20"/>
                          </w:rPr>
                          <w:t>  </w:t>
                        </w:r>
                        <w:r>
                          <w:rPr>
                            <w:spacing w:val="-2"/>
                            <w:sz w:val="20"/>
                          </w:rPr>
                          <w:t>(請擇一勾選)</w:t>
                        </w:r>
                      </w:p>
                    </w:tc>
                    <w:tc>
                      <w:tcPr>
                        <w:tcW w:w="71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44" w:val="left" w:leader="none"/>
                            <w:tab w:pos="545" w:val="left" w:leader="none"/>
                          </w:tabs>
                          <w:spacing w:line="338" w:lineRule="exact" w:before="0" w:after="0"/>
                          <w:ind w:left="544" w:right="0" w:hanging="4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3"/>
                            <w:sz w:val="20"/>
                          </w:rPr>
                          <w:t> 同等學力認定標準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 條第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9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 款</w:t>
                        </w:r>
                        <w:r>
                          <w:rPr>
                            <w:sz w:val="20"/>
                          </w:rPr>
                          <w:t>（</w:t>
                        </w:r>
                        <w:r>
                          <w:rPr>
                            <w:spacing w:val="-1"/>
                            <w:sz w:val="20"/>
                          </w:rPr>
                          <w:t>持有高中畢業證書後，從事相關工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1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作經驗五年以上</w:t>
                        </w:r>
                        <w:r>
                          <w:rPr>
                            <w:spacing w:val="-51"/>
                            <w:sz w:val="20"/>
                          </w:rPr>
                          <w:t>）</w:t>
                        </w:r>
                        <w:r>
                          <w:rPr>
                            <w:b/>
                            <w:spacing w:val="-51"/>
                            <w:sz w:val="20"/>
                          </w:rPr>
                          <w:t>（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限報考二年制</w:t>
                        </w:r>
                        <w:r>
                          <w:rPr>
                            <w:b/>
                            <w:spacing w:val="-100"/>
                            <w:sz w:val="20"/>
                          </w:rPr>
                          <w:t>）</w:t>
                        </w:r>
                        <w:r>
                          <w:rPr>
                            <w:spacing w:val="-10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44" w:val="left" w:leader="none"/>
                            <w:tab w:pos="545" w:val="left" w:leader="none"/>
                          </w:tabs>
                          <w:spacing w:line="475" w:lineRule="exact" w:before="0" w:after="0"/>
                          <w:ind w:left="544" w:right="0" w:hanging="4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4"/>
                            <w:sz w:val="20"/>
                          </w:rPr>
                          <w:t> 同等學力認定標準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6 條</w:t>
                        </w:r>
                        <w:r>
                          <w:rPr>
                            <w:spacing w:val="-10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1668" w:hRule="atLeast"/>
                    </w:trPr>
                    <w:tc>
                      <w:tcPr>
                        <w:tcW w:w="2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334" w:lineRule="exact"/>
                          <w:ind w:left="169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審查文件</w:t>
                        </w:r>
                      </w:p>
                      <w:p>
                        <w:pPr>
                          <w:pStyle w:val="TableParagraph"/>
                          <w:spacing w:line="196" w:lineRule="auto" w:before="14"/>
                          <w:ind w:left="170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(請條列說明，並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檢附審查文件於後</w:t>
                        </w:r>
                        <w:r>
                          <w:rPr>
                            <w:spacing w:val="-2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1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099" w:hRule="atLeast"/>
                    </w:trPr>
                    <w:tc>
                      <w:tcPr>
                        <w:tcW w:w="9373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備註：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0" w:val="left" w:leader="none"/>
                          </w:tabs>
                          <w:spacing w:line="300" w:lineRule="exact" w:before="0" w:after="0"/>
                          <w:ind w:left="319" w:right="0" w:hanging="2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符合</w:t>
                        </w:r>
                        <w:r>
                          <w:rPr>
                            <w:sz w:val="20"/>
                          </w:rPr>
                          <w:t>前述標準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 條第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9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 款</w:t>
                        </w:r>
                        <w:r>
                          <w:rPr>
                            <w:sz w:val="20"/>
                          </w:rPr>
                          <w:t>、或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 條</w:t>
                        </w:r>
                        <w:r>
                          <w:rPr>
                            <w:sz w:val="20"/>
                          </w:rPr>
                          <w:t>招生資格者，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始得提出報考資格審查申請</w:t>
                        </w:r>
                        <w:r>
                          <w:rPr>
                            <w:spacing w:val="-10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0" w:val="left" w:leader="none"/>
                          </w:tabs>
                          <w:spacing w:line="196" w:lineRule="auto" w:before="14" w:after="0"/>
                          <w:ind w:left="319" w:right="57" w:hanging="2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請於規定案報名期間將</w:t>
                        </w:r>
                        <w:r>
                          <w:rPr>
                            <w:b/>
                            <w:spacing w:val="-13"/>
                            <w:sz w:val="20"/>
                            <w:u w:val="single"/>
                          </w:rPr>
                          <w:t>所條列之「審查文件」</w:t>
                        </w:r>
                        <w:r>
                          <w:rPr>
                            <w:spacing w:val="-2"/>
                            <w:sz w:val="20"/>
                          </w:rPr>
                          <w:t>，連同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本表</w:t>
                        </w:r>
                        <w:r>
                          <w:rPr>
                            <w:spacing w:val="-2"/>
                            <w:sz w:val="20"/>
                          </w:rPr>
                          <w:t>及相關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報名資料(含報名表、工作經歷表、最高</w:t>
                        </w:r>
                        <w:r>
                          <w:rPr>
                            <w:b/>
                            <w:spacing w:val="4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學歷畢業證書影本</w:t>
                        </w:r>
                        <w:r>
                          <w:rPr>
                            <w:spacing w:val="-4"/>
                            <w:sz w:val="20"/>
                          </w:rPr>
                          <w:t>等)，裝入黏貼「報名專用信封封面」之信封資料袋內，再寄繳至本校教務處註冊組收</w:t>
                        </w:r>
                        <w:r>
                          <w:rPr>
                            <w:sz w:val="20"/>
                          </w:rPr>
                          <w:t> (郵寄地址：22058 新北市板橋區大觀路一段 59 號)。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0" w:val="left" w:leader="none"/>
                          </w:tabs>
                          <w:spacing w:line="281" w:lineRule="exact" w:before="0" w:after="0"/>
                          <w:ind w:left="319" w:right="0" w:hanging="2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報考資格條件經本校招生委員會審議通過後，始得具報考資格；審查未通過者，本校將以不符報考資格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辦理，可申請報名費退費。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9373" w:type="dxa"/>
                        <w:gridSpan w:val="4"/>
                        <w:tcBorders>
                          <w:top w:val="single" w:sz="4" w:space="0" w:color="000000"/>
                          <w:bottom w:val="thickThinMediumGap" w:sz="6" w:space="0" w:color="000000"/>
                          <w:right w:val="thickThinMediumGap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3424" w:val="left" w:leader="none"/>
                            <w:tab w:pos="3823" w:val="left" w:leader="none"/>
                            <w:tab w:pos="5139" w:val="left" w:leader="none"/>
                            <w:tab w:pos="6055" w:val="left" w:leader="none"/>
                            <w:tab w:pos="7064" w:val="left" w:leader="none"/>
                          </w:tabs>
                          <w:spacing w:before="116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考生簽名</w:t>
                        </w:r>
                        <w:r>
                          <w:rPr>
                            <w:spacing w:val="-10"/>
                            <w:sz w:val="20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日期</w:t>
                        </w:r>
                        <w:r>
                          <w:rPr>
                            <w:spacing w:val="-10"/>
                            <w:sz w:val="20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以「入學大學同等學力認定標準」報考資格審查申請表</w:t>
      </w: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12"/>
        <w:rPr>
          <w:b/>
          <w:sz w:val="58"/>
        </w:rPr>
      </w:pPr>
    </w:p>
    <w:p>
      <w:pPr>
        <w:spacing w:before="0"/>
        <w:ind w:left="1174" w:right="1014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15729152" from="91.620003pt,12.34275pt" to="262.656006pt,12.34275pt" stroked="true" strokeweight=".77925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358.619995pt,12.34275pt" to="514.117835pt,12.34275pt" stroked="true" strokeweight=".77925pt" strokecolor="#000000">
            <v:stroke dashstyle="dash"/>
            <w10:wrap type="none"/>
          </v:line>
        </w:pict>
      </w:r>
      <w:r>
        <w:rPr>
          <w:b/>
          <w:spacing w:val="-2"/>
          <w:sz w:val="24"/>
        </w:rPr>
        <w:t>以下欄位考生勿填</w:t>
      </w:r>
    </w:p>
    <w:tbl>
      <w:tblPr>
        <w:tblW w:w="0" w:type="auto"/>
        <w:jc w:val="left"/>
        <w:tblInd w:w="148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3038"/>
        <w:gridCol w:w="4592"/>
      </w:tblGrid>
      <w:tr>
        <w:trPr>
          <w:trHeight w:val="300" w:hRule="atLeast"/>
        </w:trPr>
        <w:tc>
          <w:tcPr>
            <w:tcW w:w="9357" w:type="dxa"/>
            <w:gridSpan w:val="3"/>
            <w:tcBorders>
              <w:bottom w:val="single" w:sz="4" w:space="0" w:color="000000"/>
              <w:right w:val="thickThinMediumGap" w:sz="6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4257" w:right="4226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審查結果</w:t>
            </w:r>
          </w:p>
        </w:tc>
      </w:tr>
      <w:tr>
        <w:trPr>
          <w:trHeight w:val="300" w:hRule="atLeast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1957" w:right="195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初審結果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1895" w:right="184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複審結果</w:t>
            </w:r>
          </w:p>
        </w:tc>
      </w:tr>
      <w:tr>
        <w:trPr>
          <w:trHeight w:val="457" w:hRule="atLeast"/>
        </w:trPr>
        <w:tc>
          <w:tcPr>
            <w:tcW w:w="1727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313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意見：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313" w:lineRule="exact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意見：</w:t>
            </w:r>
          </w:p>
        </w:tc>
      </w:tr>
      <w:tr>
        <w:trPr>
          <w:trHeight w:val="1342" w:hRule="atLeast"/>
        </w:trPr>
        <w:tc>
          <w:tcPr>
            <w:tcW w:w="1727" w:type="dxa"/>
            <w:tcBorders>
              <w:top w:val="nil"/>
              <w:bottom w:val="thickThinMediumGap" w:sz="6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334" w:lineRule="exact" w:before="88" w:after="0"/>
              <w:ind w:left="325" w:right="0" w:hanging="2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審查通過。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334" w:lineRule="exact" w:before="0" w:after="0"/>
              <w:ind w:left="325" w:right="0" w:hanging="2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審查未通過。</w:t>
            </w:r>
          </w:p>
        </w:tc>
        <w:tc>
          <w:tcPr>
            <w:tcW w:w="3038" w:type="dxa"/>
            <w:tcBorders>
              <w:top w:val="nil"/>
              <w:left w:val="nil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2743" w:val="left" w:leader="none"/>
              </w:tabs>
              <w:spacing w:line="334" w:lineRule="exact"/>
              <w:ind w:right="86"/>
              <w:jc w:val="right"/>
              <w:rPr>
                <w:rFonts w:ascii="Times New Roman" w:eastAsia="Times New Roman"/>
                <w:sz w:val="20"/>
              </w:rPr>
            </w:pPr>
            <w:r>
              <w:rPr>
                <w:spacing w:val="-2"/>
                <w:sz w:val="20"/>
              </w:rPr>
              <w:t>單位主管核章</w:t>
            </w:r>
            <w:r>
              <w:rPr>
                <w:spacing w:val="-12"/>
                <w:sz w:val="20"/>
              </w:rPr>
              <w:t>：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800" w:val="left" w:leader="none"/>
                <w:tab w:pos="1499" w:val="left" w:leader="none"/>
              </w:tabs>
              <w:spacing w:line="301" w:lineRule="exact"/>
              <w:ind w:right="8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334" w:lineRule="exact" w:before="88" w:after="0"/>
              <w:ind w:left="349" w:right="0" w:hanging="2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審查通過。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300" w:lineRule="exact" w:before="0" w:after="0"/>
              <w:ind w:left="349" w:right="0" w:hanging="2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審查未通過。</w:t>
            </w:r>
          </w:p>
          <w:p>
            <w:pPr>
              <w:pStyle w:val="TableParagraph"/>
              <w:spacing w:line="300" w:lineRule="exact"/>
              <w:ind w:right="60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國立臺灣藝術大學招生委員會(戳印)</w:t>
            </w:r>
          </w:p>
          <w:p>
            <w:pPr>
              <w:pStyle w:val="TableParagraph"/>
              <w:tabs>
                <w:tab w:pos="899" w:val="left" w:leader="none"/>
                <w:tab w:pos="1699" w:val="left" w:leader="none"/>
              </w:tabs>
              <w:spacing w:line="301" w:lineRule="exact"/>
              <w:ind w:right="5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</w:tbl>
    <w:p>
      <w:pPr>
        <w:spacing w:line="240" w:lineRule="auto" w:before="13"/>
        <w:rPr>
          <w:b/>
          <w:sz w:val="35"/>
        </w:rPr>
      </w:pPr>
    </w:p>
    <w:p>
      <w:pPr>
        <w:spacing w:before="1"/>
        <w:ind w:left="1109" w:right="1322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69</w:t>
      </w:r>
    </w:p>
    <w:sectPr>
      <w:type w:val="continuous"/>
      <w:pgSz w:w="11910" w:h="16840"/>
      <w:pgMar w:top="106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9" w:hanging="226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9" w:hanging="22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18" w:hanging="22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17" w:hanging="22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917" w:hanging="22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16" w:hanging="22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715" w:hanging="22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615" w:hanging="22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514" w:hanging="226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44" w:hanging="425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w w:val="100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96" w:hanging="425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52" w:hanging="425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08" w:hanging="425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64" w:hanging="425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821" w:hanging="425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477" w:hanging="425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133" w:hanging="425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789" w:hanging="425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49" w:hanging="232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761" w:hanging="23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83" w:hanging="23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05" w:hanging="23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026" w:hanging="23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448" w:hanging="23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870" w:hanging="23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291" w:hanging="23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713" w:hanging="232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25" w:hanging="232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457" w:hanging="23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595" w:hanging="23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733" w:hanging="23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870" w:hanging="23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008" w:hanging="23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146" w:hanging="23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283" w:hanging="23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421" w:hanging="232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2023-05-24T03:55:54Z</dcterms:created>
  <dcterms:modified xsi:type="dcterms:W3CDTF">2023-05-24T03:55:54Z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