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4FD7" w14:textId="1946BF96" w:rsidR="007D6950" w:rsidRDefault="007D6950" w:rsidP="007D6950">
      <w:pPr>
        <w:snapToGrid w:val="0"/>
        <w:spacing w:line="312" w:lineRule="auto"/>
        <w:ind w:rightChars="35" w:right="84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國立臺灣藝術大學教師教學評量與輔導辦法</w:t>
      </w:r>
    </w:p>
    <w:p w14:paraId="4CE4EF2B" w14:textId="77777777" w:rsidR="007D6950" w:rsidRDefault="007D6950" w:rsidP="00A1399E">
      <w:pPr>
        <w:ind w:rightChars="35" w:right="84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99年12月14日經99學年度第7次行政會議通過</w:t>
      </w:r>
    </w:p>
    <w:p w14:paraId="05B810D4" w14:textId="77777777" w:rsidR="007D6950" w:rsidRPr="00F742A4" w:rsidRDefault="007D6950" w:rsidP="00A1399E">
      <w:pPr>
        <w:wordWrap w:val="0"/>
        <w:ind w:rightChars="35" w:right="84"/>
        <w:jc w:val="right"/>
        <w:rPr>
          <w:rFonts w:ascii="標楷體" w:eastAsia="標楷體" w:hAnsi="標楷體"/>
          <w:sz w:val="20"/>
          <w:szCs w:val="20"/>
        </w:rPr>
      </w:pPr>
      <w:r w:rsidRPr="00F742A4">
        <w:rPr>
          <w:rFonts w:ascii="標楷體" w:eastAsia="標楷體" w:hAnsi="標楷體" w:hint="eastAsia"/>
          <w:sz w:val="20"/>
          <w:szCs w:val="20"/>
        </w:rPr>
        <w:t>101年</w:t>
      </w:r>
      <w:r w:rsidR="006D735D" w:rsidRPr="00F742A4">
        <w:rPr>
          <w:rFonts w:ascii="標楷體" w:eastAsia="標楷體" w:hAnsi="標楷體" w:hint="eastAsia"/>
          <w:sz w:val="20"/>
          <w:szCs w:val="20"/>
        </w:rPr>
        <w:t>5</w:t>
      </w:r>
      <w:r w:rsidRPr="00F742A4">
        <w:rPr>
          <w:rFonts w:ascii="標楷體" w:eastAsia="標楷體" w:hAnsi="標楷體" w:hint="eastAsia"/>
          <w:sz w:val="20"/>
          <w:szCs w:val="20"/>
        </w:rPr>
        <w:t>月</w:t>
      </w:r>
      <w:r w:rsidR="006D735D" w:rsidRPr="00F742A4">
        <w:rPr>
          <w:rFonts w:ascii="標楷體" w:eastAsia="標楷體" w:hAnsi="標楷體" w:hint="eastAsia"/>
          <w:sz w:val="20"/>
          <w:szCs w:val="20"/>
        </w:rPr>
        <w:t>15</w:t>
      </w:r>
      <w:r w:rsidRPr="00F742A4">
        <w:rPr>
          <w:rFonts w:ascii="標楷體" w:eastAsia="標楷體" w:hAnsi="標楷體" w:hint="eastAsia"/>
          <w:sz w:val="20"/>
          <w:szCs w:val="20"/>
        </w:rPr>
        <w:t>日經100學年度第</w:t>
      </w:r>
      <w:r w:rsidR="006D735D" w:rsidRPr="00F742A4">
        <w:rPr>
          <w:rFonts w:ascii="標楷體" w:eastAsia="標楷體" w:hAnsi="標楷體" w:hint="eastAsia"/>
          <w:sz w:val="20"/>
          <w:szCs w:val="20"/>
        </w:rPr>
        <w:t>15</w:t>
      </w:r>
      <w:r w:rsidRPr="00F742A4">
        <w:rPr>
          <w:rFonts w:ascii="標楷體" w:eastAsia="標楷體" w:hAnsi="標楷體" w:hint="eastAsia"/>
          <w:sz w:val="20"/>
          <w:szCs w:val="20"/>
        </w:rPr>
        <w:t>次行政會議通過</w:t>
      </w:r>
    </w:p>
    <w:p w14:paraId="03BD0BEE" w14:textId="6A5AA2A8" w:rsidR="00A1399E" w:rsidRPr="00A1399E" w:rsidRDefault="007D6950" w:rsidP="00A1399E">
      <w:pPr>
        <w:wordWrap w:val="0"/>
        <w:ind w:rightChars="35" w:right="84"/>
        <w:jc w:val="right"/>
        <w:rPr>
          <w:rFonts w:ascii="標楷體" w:eastAsia="標楷體" w:hAnsi="標楷體"/>
          <w:sz w:val="2"/>
          <w:szCs w:val="2"/>
        </w:rPr>
      </w:pPr>
      <w:r w:rsidRPr="00F742A4">
        <w:rPr>
          <w:rFonts w:ascii="標楷體" w:eastAsia="標楷體" w:hAnsi="標楷體" w:hint="eastAsia"/>
          <w:sz w:val="20"/>
          <w:szCs w:val="20"/>
        </w:rPr>
        <w:t>101年</w:t>
      </w:r>
      <w:r w:rsidR="006D735D" w:rsidRPr="00F742A4">
        <w:rPr>
          <w:rFonts w:ascii="標楷體" w:eastAsia="標楷體" w:hAnsi="標楷體" w:hint="eastAsia"/>
          <w:sz w:val="20"/>
          <w:szCs w:val="20"/>
        </w:rPr>
        <w:t>5</w:t>
      </w:r>
      <w:r w:rsidRPr="00F742A4">
        <w:rPr>
          <w:rFonts w:ascii="標楷體" w:eastAsia="標楷體" w:hAnsi="標楷體" w:hint="eastAsia"/>
          <w:sz w:val="20"/>
          <w:szCs w:val="20"/>
        </w:rPr>
        <w:t>月</w:t>
      </w:r>
      <w:r w:rsidR="006D735D" w:rsidRPr="00F742A4">
        <w:rPr>
          <w:rFonts w:ascii="標楷體" w:eastAsia="標楷體" w:hAnsi="標楷體" w:hint="eastAsia"/>
          <w:sz w:val="20"/>
          <w:szCs w:val="20"/>
        </w:rPr>
        <w:t>17</w:t>
      </w:r>
      <w:r w:rsidRPr="00F742A4">
        <w:rPr>
          <w:rFonts w:ascii="標楷體" w:eastAsia="標楷體" w:hAnsi="標楷體" w:hint="eastAsia"/>
          <w:sz w:val="20"/>
          <w:szCs w:val="20"/>
        </w:rPr>
        <w:t>日經100學年度第</w:t>
      </w:r>
      <w:r w:rsidR="006D735D" w:rsidRPr="00F742A4">
        <w:rPr>
          <w:rFonts w:ascii="標楷體" w:eastAsia="標楷體" w:hAnsi="標楷體" w:hint="eastAsia"/>
          <w:sz w:val="20"/>
          <w:szCs w:val="20"/>
        </w:rPr>
        <w:t>2</w:t>
      </w:r>
      <w:r w:rsidRPr="00F742A4">
        <w:rPr>
          <w:rFonts w:ascii="標楷體" w:eastAsia="標楷體" w:hAnsi="標楷體" w:hint="eastAsia"/>
          <w:sz w:val="20"/>
          <w:szCs w:val="20"/>
        </w:rPr>
        <w:t>次教務會議通過</w:t>
      </w:r>
    </w:p>
    <w:p w14:paraId="088064D8" w14:textId="41174733" w:rsidR="00A1399E" w:rsidRPr="004467C4" w:rsidRDefault="00A1399E" w:rsidP="00A1399E">
      <w:pPr>
        <w:ind w:rightChars="35" w:right="84"/>
        <w:jc w:val="right"/>
        <w:rPr>
          <w:rFonts w:ascii="標楷體" w:eastAsia="標楷體" w:hAnsi="標楷體"/>
          <w:sz w:val="20"/>
          <w:szCs w:val="20"/>
        </w:rPr>
      </w:pPr>
      <w:r w:rsidRPr="004467C4">
        <w:rPr>
          <w:rFonts w:ascii="標楷體" w:eastAsia="標楷體" w:hAnsi="標楷體" w:cs="DFKaiShu-SB-Estd-BF"/>
          <w:kern w:val="0"/>
          <w:sz w:val="20"/>
          <w:szCs w:val="20"/>
        </w:rPr>
        <w:t>11</w:t>
      </w:r>
      <w:r w:rsidRPr="004467C4">
        <w:rPr>
          <w:rFonts w:ascii="標楷體" w:eastAsia="標楷體" w:hAnsi="標楷體" w:cs="DFKaiShu-SB-Estd-BF" w:hint="eastAsia"/>
          <w:kern w:val="0"/>
          <w:sz w:val="20"/>
          <w:szCs w:val="20"/>
        </w:rPr>
        <w:t>5年</w:t>
      </w:r>
      <w:r w:rsidR="00B71382" w:rsidRPr="004467C4">
        <w:rPr>
          <w:rFonts w:ascii="標楷體" w:eastAsia="標楷體" w:hAnsi="標楷體" w:cs="DFKaiShu-SB-Estd-BF" w:hint="eastAsia"/>
          <w:kern w:val="0"/>
          <w:sz w:val="20"/>
          <w:szCs w:val="20"/>
        </w:rPr>
        <w:t>5</w:t>
      </w:r>
      <w:r w:rsidRPr="004467C4">
        <w:rPr>
          <w:rFonts w:ascii="標楷體" w:eastAsia="標楷體" w:hAnsi="標楷體" w:cs="DFKaiShu-SB-Estd-BF" w:hint="eastAsia"/>
          <w:kern w:val="0"/>
          <w:sz w:val="20"/>
          <w:szCs w:val="20"/>
        </w:rPr>
        <w:t>月</w:t>
      </w:r>
      <w:r w:rsidR="001A1F06">
        <w:rPr>
          <w:rFonts w:ascii="標楷體" w:eastAsia="標楷體" w:hAnsi="標楷體" w:cs="DFKaiShu-SB-Estd-BF" w:hint="eastAsia"/>
          <w:kern w:val="0"/>
          <w:sz w:val="20"/>
          <w:szCs w:val="20"/>
        </w:rPr>
        <w:t>28</w:t>
      </w:r>
      <w:r w:rsidRPr="004467C4">
        <w:rPr>
          <w:rFonts w:ascii="標楷體" w:eastAsia="標楷體" w:hAnsi="標楷體" w:cs="DFKaiShu-SB-Estd-BF" w:hint="eastAsia"/>
          <w:kern w:val="0"/>
          <w:sz w:val="20"/>
          <w:szCs w:val="20"/>
        </w:rPr>
        <w:t>日</w:t>
      </w:r>
      <w:r w:rsidR="001A1F06">
        <w:rPr>
          <w:rFonts w:ascii="標楷體" w:eastAsia="標楷體" w:hAnsi="標楷體" w:cs="DFKaiShu-SB-Estd-BF" w:hint="eastAsia"/>
          <w:kern w:val="0"/>
          <w:sz w:val="20"/>
          <w:szCs w:val="20"/>
        </w:rPr>
        <w:t>經114</w:t>
      </w:r>
      <w:r w:rsidRPr="004467C4">
        <w:rPr>
          <w:rFonts w:ascii="標楷體" w:eastAsia="標楷體" w:hAnsi="標楷體" w:cs="DFKaiShu-SB-Estd-BF" w:hint="eastAsia"/>
          <w:kern w:val="0"/>
          <w:sz w:val="20"/>
          <w:szCs w:val="20"/>
        </w:rPr>
        <w:t>學年度第</w:t>
      </w:r>
      <w:r w:rsidR="001A1F06">
        <w:rPr>
          <w:rFonts w:ascii="標楷體" w:eastAsia="標楷體" w:hAnsi="標楷體" w:cs="DFKaiShu-SB-Estd-BF" w:hint="eastAsia"/>
          <w:kern w:val="0"/>
          <w:sz w:val="20"/>
          <w:szCs w:val="20"/>
        </w:rPr>
        <w:t>2</w:t>
      </w:r>
      <w:r w:rsidRPr="004467C4">
        <w:rPr>
          <w:rFonts w:ascii="標楷體" w:eastAsia="標楷體" w:hAnsi="標楷體" w:cs="DFKaiShu-SB-Estd-BF" w:hint="eastAsia"/>
          <w:kern w:val="0"/>
          <w:sz w:val="20"/>
          <w:szCs w:val="20"/>
        </w:rPr>
        <w:t>次</w:t>
      </w:r>
      <w:r w:rsidR="001A1F06">
        <w:rPr>
          <w:rFonts w:ascii="標楷體" w:eastAsia="標楷體" w:hAnsi="標楷體" w:cs="DFKaiShu-SB-Estd-BF" w:hint="eastAsia"/>
          <w:kern w:val="0"/>
          <w:sz w:val="20"/>
          <w:szCs w:val="20"/>
        </w:rPr>
        <w:t>教務會議</w:t>
      </w:r>
      <w:r w:rsidRPr="004467C4">
        <w:rPr>
          <w:rFonts w:ascii="標楷體" w:eastAsia="標楷體" w:hAnsi="標楷體" w:cs="DFKaiShu-SB-Estd-BF" w:hint="eastAsia"/>
          <w:kern w:val="0"/>
          <w:sz w:val="20"/>
          <w:szCs w:val="20"/>
        </w:rPr>
        <w:t>通過</w:t>
      </w:r>
    </w:p>
    <w:p w14:paraId="63DC4D6B" w14:textId="77777777" w:rsidR="007D6950" w:rsidRDefault="007D6950" w:rsidP="00D817ED">
      <w:pPr>
        <w:widowControl/>
        <w:snapToGrid w:val="0"/>
        <w:spacing w:after="240" w:line="240" w:lineRule="atLeast"/>
        <w:ind w:left="1134" w:rightChars="35" w:right="8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第一條  為協助本校教師瞭解其教學成效及學生學習需求，以提升教學品質，維護學生受教權益；藉由學生課程學習之意見回饋教師教學，促進教與學之互動，建立教師教學評量與追蹤輔導之機制，特訂定本辦法。</w:t>
      </w:r>
    </w:p>
    <w:p w14:paraId="1592FF01" w14:textId="77777777" w:rsidR="007D6950" w:rsidRPr="004E3887" w:rsidRDefault="007D6950" w:rsidP="007D6950">
      <w:pPr>
        <w:widowControl/>
        <w:snapToGrid w:val="0"/>
        <w:spacing w:line="240" w:lineRule="atLeast"/>
        <w:ind w:rightChars="35" w:right="84"/>
        <w:rPr>
          <w:rFonts w:ascii="標楷體" w:eastAsia="標楷體" w:hAnsi="標楷體"/>
          <w:color w:val="000000"/>
          <w:sz w:val="28"/>
          <w:szCs w:val="28"/>
        </w:rPr>
      </w:pPr>
      <w:r w:rsidRPr="004E3887">
        <w:rPr>
          <w:rFonts w:ascii="標楷體" w:eastAsia="標楷體" w:hAnsi="標楷體" w:hint="eastAsia"/>
          <w:color w:val="000000"/>
          <w:sz w:val="28"/>
          <w:szCs w:val="28"/>
        </w:rPr>
        <w:t>第二條  教學評量依性質分為兩類：</w:t>
      </w:r>
    </w:p>
    <w:p w14:paraId="434D9557" w14:textId="49C4D89D" w:rsidR="007D6950" w:rsidRPr="00B05883" w:rsidRDefault="007D6950" w:rsidP="00B05883">
      <w:pPr>
        <w:pStyle w:val="a9"/>
        <w:widowControl/>
        <w:numPr>
          <w:ilvl w:val="0"/>
          <w:numId w:val="8"/>
        </w:numPr>
        <w:snapToGrid w:val="0"/>
        <w:spacing w:line="240" w:lineRule="atLeast"/>
        <w:ind w:leftChars="0" w:left="1701" w:rightChars="35" w:right="84" w:hanging="566"/>
        <w:rPr>
          <w:rFonts w:ascii="標楷體" w:eastAsia="標楷體" w:hAnsi="標楷體"/>
          <w:color w:val="000000"/>
          <w:sz w:val="28"/>
          <w:szCs w:val="28"/>
        </w:rPr>
      </w:pPr>
      <w:r w:rsidRPr="00B05883">
        <w:rPr>
          <w:rFonts w:ascii="標楷體" w:eastAsia="標楷體" w:hAnsi="標楷體" w:hint="eastAsia"/>
          <w:color w:val="000000"/>
          <w:sz w:val="28"/>
          <w:szCs w:val="28"/>
        </w:rPr>
        <w:t>期中評量：以反映學生對教學設計的意見為主，包括：</w:t>
      </w:r>
      <w:r w:rsidRPr="00B0588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課程內容與</w:t>
      </w:r>
      <w:r w:rsidRPr="00B05883">
        <w:rPr>
          <w:rFonts w:ascii="標楷體" w:eastAsia="標楷體" w:hAnsi="標楷體" w:hint="eastAsia"/>
          <w:color w:val="000000"/>
          <w:sz w:val="28"/>
          <w:szCs w:val="28"/>
        </w:rPr>
        <w:t>目標、方法與進度</w:t>
      </w:r>
      <w:r w:rsidRPr="00B0588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等</w:t>
      </w:r>
      <w:r w:rsidRPr="00B05883">
        <w:rPr>
          <w:rFonts w:ascii="標楷體" w:eastAsia="標楷體" w:hAnsi="標楷體"/>
          <w:color w:val="000000"/>
          <w:sz w:val="28"/>
          <w:szCs w:val="28"/>
        </w:rPr>
        <w:t>，作為教師教學設計修正之參考</w:t>
      </w:r>
      <w:r w:rsidRPr="00B05883">
        <w:rPr>
          <w:rFonts w:ascii="標楷體" w:eastAsia="標楷體" w:hAnsi="標楷體" w:hint="eastAsia"/>
          <w:color w:val="000000"/>
          <w:sz w:val="28"/>
          <w:szCs w:val="28"/>
        </w:rPr>
        <w:t>(不列成績評比)。</w:t>
      </w:r>
    </w:p>
    <w:p w14:paraId="12670B7E" w14:textId="16C40BB4" w:rsidR="007D6950" w:rsidRPr="00B05883" w:rsidRDefault="007D6950" w:rsidP="00B05883">
      <w:pPr>
        <w:pStyle w:val="a9"/>
        <w:widowControl/>
        <w:numPr>
          <w:ilvl w:val="0"/>
          <w:numId w:val="8"/>
        </w:numPr>
        <w:snapToGrid w:val="0"/>
        <w:spacing w:after="240" w:line="240" w:lineRule="atLeast"/>
        <w:ind w:leftChars="0" w:left="1701" w:rightChars="35" w:right="84" w:hanging="566"/>
        <w:rPr>
          <w:rFonts w:ascii="標楷體" w:eastAsia="標楷體" w:hAnsi="標楷體"/>
          <w:color w:val="000000"/>
          <w:sz w:val="28"/>
          <w:szCs w:val="28"/>
        </w:rPr>
      </w:pPr>
      <w:r w:rsidRPr="00B05883">
        <w:rPr>
          <w:rFonts w:ascii="標楷體" w:eastAsia="標楷體" w:hAnsi="標楷體" w:hint="eastAsia"/>
          <w:color w:val="000000"/>
          <w:sz w:val="28"/>
          <w:szCs w:val="28"/>
        </w:rPr>
        <w:t>期末評量：以反映學生對教學的成效為主，評量指標包括：</w:t>
      </w:r>
      <w:r w:rsidRPr="00B0588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教學態度(</w:t>
      </w:r>
      <w:r w:rsidRPr="00B05883">
        <w:rPr>
          <w:rFonts w:ascii="標楷體" w:eastAsia="標楷體" w:hAnsi="標楷體" w:hint="eastAsia"/>
          <w:color w:val="000000"/>
          <w:sz w:val="28"/>
          <w:szCs w:val="28"/>
        </w:rPr>
        <w:t>充分準備、</w:t>
      </w:r>
      <w:r w:rsidRPr="00B0588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因材施教)、課程設計(</w:t>
      </w:r>
      <w:r w:rsidRPr="00B05883">
        <w:rPr>
          <w:rFonts w:ascii="標楷體" w:eastAsia="標楷體" w:hAnsi="標楷體" w:hint="eastAsia"/>
          <w:color w:val="000000"/>
          <w:sz w:val="28"/>
          <w:szCs w:val="28"/>
        </w:rPr>
        <w:t>目標吻合、方法與進度</w:t>
      </w:r>
      <w:r w:rsidRPr="00B0588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)、專業學能(</w:t>
      </w:r>
      <w:r w:rsidRPr="00B05883">
        <w:rPr>
          <w:rFonts w:ascii="標楷體" w:eastAsia="標楷體" w:hAnsi="標楷體" w:hint="eastAsia"/>
          <w:color w:val="000000"/>
          <w:sz w:val="28"/>
          <w:szCs w:val="28"/>
        </w:rPr>
        <w:t>解答疑難能力</w:t>
      </w:r>
      <w:r w:rsidRPr="00B0588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)、教學技巧、</w:t>
      </w:r>
      <w:r w:rsidRPr="00B05883">
        <w:rPr>
          <w:rFonts w:ascii="標楷體" w:eastAsia="標楷體" w:hAnsi="標楷體" w:hint="eastAsia"/>
          <w:color w:val="000000"/>
          <w:sz w:val="28"/>
          <w:szCs w:val="28"/>
        </w:rPr>
        <w:t>學習考評(公平、有效)及</w:t>
      </w:r>
      <w:r w:rsidRPr="00B0588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整體滿意度等。</w:t>
      </w:r>
      <w:r w:rsidRPr="00B05883">
        <w:rPr>
          <w:rFonts w:ascii="標楷體" w:eastAsia="標楷體" w:hAnsi="標楷體" w:hint="eastAsia"/>
          <w:color w:val="000000"/>
          <w:sz w:val="28"/>
          <w:szCs w:val="28"/>
        </w:rPr>
        <w:t>成績列入評比，並為「教師績效評鑑」與「升等考核」計分項目</w:t>
      </w:r>
      <w:r w:rsidRPr="00B0588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16308EEF" w14:textId="77777777" w:rsidR="007D6950" w:rsidRPr="004E3887" w:rsidRDefault="007D6950" w:rsidP="007D6950">
      <w:pPr>
        <w:widowControl/>
        <w:snapToGrid w:val="0"/>
        <w:spacing w:line="240" w:lineRule="atLeast"/>
        <w:ind w:rightChars="35" w:right="84"/>
        <w:rPr>
          <w:rFonts w:ascii="標楷體" w:eastAsia="標楷體" w:hAnsi="標楷體"/>
          <w:color w:val="000000"/>
          <w:sz w:val="28"/>
          <w:szCs w:val="28"/>
        </w:rPr>
      </w:pPr>
      <w:r w:rsidRPr="004E3887">
        <w:rPr>
          <w:rFonts w:ascii="標楷體" w:eastAsia="標楷體" w:hAnsi="標楷體" w:hint="eastAsia"/>
          <w:color w:val="000000"/>
          <w:sz w:val="28"/>
          <w:szCs w:val="28"/>
        </w:rPr>
        <w:t xml:space="preserve">第三條  課程學習評量之實施方式： </w:t>
      </w:r>
    </w:p>
    <w:p w14:paraId="5FE8161A" w14:textId="05945029" w:rsidR="007D6950" w:rsidRDefault="007D6950" w:rsidP="00F106B4">
      <w:pPr>
        <w:pStyle w:val="a9"/>
        <w:widowControl/>
        <w:numPr>
          <w:ilvl w:val="0"/>
          <w:numId w:val="5"/>
        </w:numPr>
        <w:snapToGrid w:val="0"/>
        <w:spacing w:line="240" w:lineRule="atLeast"/>
        <w:ind w:leftChars="0" w:left="1701" w:rightChars="35" w:right="84" w:hanging="571"/>
        <w:rPr>
          <w:rFonts w:ascii="標楷體" w:eastAsia="標楷體" w:hAnsi="標楷體"/>
          <w:color w:val="000000"/>
          <w:sz w:val="28"/>
          <w:szCs w:val="28"/>
        </w:rPr>
      </w:pP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評量者：本校全體選課之學生(不良問卷除外)。</w:t>
      </w:r>
    </w:p>
    <w:p w14:paraId="65A4D4E3" w14:textId="378E676D" w:rsidR="007D6950" w:rsidRPr="00F106B4" w:rsidRDefault="007D6950" w:rsidP="00F106B4">
      <w:pPr>
        <w:pStyle w:val="a9"/>
        <w:widowControl/>
        <w:numPr>
          <w:ilvl w:val="0"/>
          <w:numId w:val="5"/>
        </w:numPr>
        <w:snapToGrid w:val="0"/>
        <w:spacing w:line="240" w:lineRule="atLeast"/>
        <w:ind w:leftChars="0" w:left="1701" w:rightChars="35" w:right="84" w:hanging="571"/>
        <w:rPr>
          <w:rFonts w:ascii="標楷體" w:eastAsia="標楷體" w:hAnsi="標楷體"/>
          <w:color w:val="000000"/>
          <w:sz w:val="28"/>
          <w:szCs w:val="28"/>
        </w:rPr>
      </w:pP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受評人：該學期所有開設課程之專、兼任教師 (</w:t>
      </w:r>
      <w:r w:rsidRPr="00F106B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採用協同教學或複數教師同課者，應分別填答問卷)。</w:t>
      </w:r>
    </w:p>
    <w:p w14:paraId="7F87E273" w14:textId="4A4F463E" w:rsidR="007D6950" w:rsidRPr="00F106B4" w:rsidRDefault="007D6950" w:rsidP="00F106B4">
      <w:pPr>
        <w:pStyle w:val="a9"/>
        <w:widowControl/>
        <w:numPr>
          <w:ilvl w:val="0"/>
          <w:numId w:val="5"/>
        </w:numPr>
        <w:snapToGrid w:val="0"/>
        <w:spacing w:line="240" w:lineRule="atLeast"/>
        <w:ind w:leftChars="0" w:left="1701" w:rightChars="35" w:right="84" w:hanging="571"/>
        <w:rPr>
          <w:rFonts w:ascii="標楷體" w:eastAsia="標楷體" w:hAnsi="標楷體"/>
          <w:color w:val="000000"/>
          <w:sz w:val="28"/>
          <w:szCs w:val="28"/>
        </w:rPr>
      </w:pP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評量時間與方式：</w:t>
      </w:r>
    </w:p>
    <w:p w14:paraId="1B075BC0" w14:textId="322B0BEC" w:rsidR="007D6950" w:rsidRDefault="007D6950" w:rsidP="00F106B4">
      <w:pPr>
        <w:pStyle w:val="a9"/>
        <w:widowControl/>
        <w:numPr>
          <w:ilvl w:val="1"/>
          <w:numId w:val="5"/>
        </w:numPr>
        <w:snapToGrid w:val="0"/>
        <w:spacing w:line="240" w:lineRule="atLeast"/>
        <w:ind w:leftChars="0" w:left="2127" w:rightChars="35" w:right="84" w:hanging="621"/>
        <w:rPr>
          <w:rFonts w:ascii="標楷體" w:eastAsia="標楷體" w:hAnsi="標楷體"/>
          <w:color w:val="000000"/>
          <w:sz w:val="28"/>
          <w:szCs w:val="28"/>
        </w:rPr>
      </w:pP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期中評量：由</w:t>
      </w:r>
      <w:r w:rsidRPr="00F106B4">
        <w:rPr>
          <w:rFonts w:ascii="標楷體" w:eastAsia="標楷體" w:hAnsi="標楷體"/>
          <w:color w:val="000000"/>
          <w:sz w:val="28"/>
          <w:szCs w:val="28"/>
        </w:rPr>
        <w:t>教師</w:t>
      </w: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自行以學校(或系、所)設計之</w:t>
      </w:r>
      <w:r w:rsidRPr="00F106B4">
        <w:rPr>
          <w:rFonts w:ascii="標楷體" w:eastAsia="標楷體" w:hAnsi="標楷體"/>
          <w:color w:val="000000"/>
          <w:sz w:val="28"/>
          <w:szCs w:val="28"/>
        </w:rPr>
        <w:t>問卷</w:t>
      </w: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，於學</w:t>
      </w:r>
      <w:r w:rsidRPr="00F106B4">
        <w:rPr>
          <w:rFonts w:ascii="標楷體" w:eastAsia="標楷體" w:hAnsi="標楷體"/>
          <w:color w:val="000000"/>
          <w:sz w:val="28"/>
          <w:szCs w:val="28"/>
        </w:rPr>
        <w:t>期中</w:t>
      </w: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(第7-9週)自行(或委託)作</w:t>
      </w:r>
      <w:r w:rsidRPr="00F106B4">
        <w:rPr>
          <w:rFonts w:ascii="標楷體" w:eastAsia="標楷體" w:hAnsi="標楷體"/>
          <w:color w:val="000000"/>
          <w:sz w:val="28"/>
          <w:szCs w:val="28"/>
        </w:rPr>
        <w:t>教學反應問卷</w:t>
      </w: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調查。</w:t>
      </w:r>
    </w:p>
    <w:p w14:paraId="0457A5E7" w14:textId="52642E62" w:rsidR="007D6950" w:rsidRPr="00F106B4" w:rsidRDefault="007D6950" w:rsidP="00F106B4">
      <w:pPr>
        <w:pStyle w:val="a9"/>
        <w:widowControl/>
        <w:numPr>
          <w:ilvl w:val="1"/>
          <w:numId w:val="5"/>
        </w:numPr>
        <w:snapToGrid w:val="0"/>
        <w:spacing w:line="240" w:lineRule="atLeast"/>
        <w:ind w:leftChars="0" w:left="2127" w:rightChars="35" w:right="84" w:hanging="621"/>
        <w:rPr>
          <w:rFonts w:ascii="標楷體" w:eastAsia="標楷體" w:hAnsi="標楷體"/>
          <w:color w:val="000000"/>
          <w:sz w:val="28"/>
          <w:szCs w:val="28"/>
        </w:rPr>
      </w:pP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期末評量：以制式</w:t>
      </w:r>
      <w:r w:rsidRPr="00F106B4">
        <w:rPr>
          <w:rFonts w:ascii="標楷體" w:eastAsia="標楷體" w:hAnsi="標楷體"/>
          <w:color w:val="000000"/>
          <w:sz w:val="28"/>
          <w:szCs w:val="28"/>
        </w:rPr>
        <w:t>問卷</w:t>
      </w: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為工具，於每學期末辦理預選次學期課程的前一週實施</w:t>
      </w:r>
      <w:r w:rsidR="009F114E" w:rsidRPr="00F106B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1843788" w14:textId="3BA5A9BD" w:rsidR="007D6950" w:rsidRDefault="007D6950" w:rsidP="00F106B4">
      <w:pPr>
        <w:pStyle w:val="a9"/>
        <w:widowControl/>
        <w:numPr>
          <w:ilvl w:val="2"/>
          <w:numId w:val="5"/>
        </w:numPr>
        <w:snapToGrid w:val="0"/>
        <w:spacing w:line="240" w:lineRule="atLeast"/>
        <w:ind w:leftChars="0" w:left="2268" w:rightChars="35" w:right="84" w:hanging="54"/>
        <w:rPr>
          <w:rFonts w:ascii="標楷體" w:eastAsia="標楷體" w:hAnsi="標楷體"/>
          <w:color w:val="000000"/>
          <w:sz w:val="28"/>
          <w:szCs w:val="28"/>
        </w:rPr>
      </w:pP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教務處負責評量問卷系統之管理，並於上揭時間開放電腦網路供學生填答。</w:t>
      </w:r>
    </w:p>
    <w:p w14:paraId="3853211E" w14:textId="134E81C7" w:rsidR="007D6950" w:rsidRPr="00F106B4" w:rsidRDefault="007D6950" w:rsidP="00F106B4">
      <w:pPr>
        <w:pStyle w:val="a9"/>
        <w:widowControl/>
        <w:numPr>
          <w:ilvl w:val="2"/>
          <w:numId w:val="5"/>
        </w:numPr>
        <w:snapToGrid w:val="0"/>
        <w:spacing w:line="240" w:lineRule="atLeast"/>
        <w:ind w:leftChars="0" w:left="2268" w:rightChars="35" w:right="84" w:hanging="54"/>
        <w:rPr>
          <w:rFonts w:ascii="標楷體" w:eastAsia="標楷體" w:hAnsi="標楷體"/>
          <w:color w:val="000000"/>
          <w:sz w:val="28"/>
          <w:szCs w:val="28"/>
        </w:rPr>
      </w:pP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學生須先上網填答該學期所有選讀課程之問卷，方得進行選課</w:t>
      </w:r>
      <w:r w:rsidRPr="00F106B4">
        <w:rPr>
          <w:rFonts w:ascii="標楷體" w:eastAsia="標楷體" w:hAnsi="標楷體" w:hint="eastAsia"/>
          <w:sz w:val="28"/>
          <w:szCs w:val="28"/>
        </w:rPr>
        <w:t>(或查詢成績)</w:t>
      </w: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82A4507" w14:textId="73FB6210" w:rsidR="007D6950" w:rsidRPr="00F106B4" w:rsidRDefault="007D6950" w:rsidP="00F106B4">
      <w:pPr>
        <w:pStyle w:val="a9"/>
        <w:widowControl/>
        <w:numPr>
          <w:ilvl w:val="0"/>
          <w:numId w:val="5"/>
        </w:numPr>
        <w:tabs>
          <w:tab w:val="left" w:pos="709"/>
        </w:tabs>
        <w:snapToGrid w:val="0"/>
        <w:spacing w:line="240" w:lineRule="atLeast"/>
        <w:ind w:leftChars="0" w:left="1701" w:rightChars="35" w:right="84" w:hanging="585"/>
        <w:rPr>
          <w:rFonts w:ascii="標楷體" w:eastAsia="標楷體" w:hAnsi="標楷體"/>
          <w:color w:val="000000"/>
          <w:sz w:val="28"/>
          <w:szCs w:val="28"/>
        </w:rPr>
      </w:pP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評量問卷的設計：</w:t>
      </w:r>
    </w:p>
    <w:p w14:paraId="38A7022C" w14:textId="35CF00FC" w:rsidR="007D6950" w:rsidRPr="00F106B4" w:rsidRDefault="007D6950" w:rsidP="00F106B4">
      <w:pPr>
        <w:pStyle w:val="a9"/>
        <w:widowControl/>
        <w:numPr>
          <w:ilvl w:val="1"/>
          <w:numId w:val="5"/>
        </w:numPr>
        <w:tabs>
          <w:tab w:val="left" w:pos="1276"/>
        </w:tabs>
        <w:snapToGrid w:val="0"/>
        <w:spacing w:line="240" w:lineRule="atLeast"/>
        <w:ind w:leftChars="0" w:left="2127" w:rightChars="35" w:right="84" w:hanging="622"/>
        <w:rPr>
          <w:rFonts w:ascii="標楷體" w:eastAsia="標楷體" w:hAnsi="標楷體"/>
          <w:color w:val="000000"/>
          <w:sz w:val="28"/>
          <w:szCs w:val="28"/>
        </w:rPr>
      </w:pP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期中評量問卷：由各系、所或教師自行設計。</w:t>
      </w:r>
    </w:p>
    <w:p w14:paraId="7A0B29A6" w14:textId="457D6081" w:rsidR="007D6950" w:rsidRPr="00F106B4" w:rsidRDefault="007D6950" w:rsidP="00F106B4">
      <w:pPr>
        <w:pStyle w:val="a9"/>
        <w:widowControl/>
        <w:numPr>
          <w:ilvl w:val="1"/>
          <w:numId w:val="5"/>
        </w:numPr>
        <w:tabs>
          <w:tab w:val="left" w:pos="1276"/>
        </w:tabs>
        <w:snapToGrid w:val="0"/>
        <w:spacing w:line="240" w:lineRule="atLeast"/>
        <w:ind w:leftChars="0" w:left="2127" w:rightChars="35" w:right="84" w:hanging="622"/>
        <w:rPr>
          <w:rFonts w:ascii="標楷體" w:eastAsia="標楷體" w:hAnsi="標楷體"/>
          <w:color w:val="000000"/>
          <w:sz w:val="28"/>
          <w:szCs w:val="28"/>
        </w:rPr>
      </w:pP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期末評量問卷：由學校(教務處)諮詢專家學者設計，或委託專業測驗機構設計；相關內容經校課程委員會通過後實施。</w:t>
      </w:r>
    </w:p>
    <w:p w14:paraId="1949B314" w14:textId="6E53840C" w:rsidR="007D6950" w:rsidRPr="00F106B4" w:rsidRDefault="007D6950" w:rsidP="00F106B4">
      <w:pPr>
        <w:pStyle w:val="a9"/>
        <w:widowControl/>
        <w:tabs>
          <w:tab w:val="left" w:pos="1276"/>
        </w:tabs>
        <w:snapToGrid w:val="0"/>
        <w:spacing w:after="240" w:line="240" w:lineRule="atLeast"/>
        <w:ind w:leftChars="0" w:left="1701" w:rightChars="35" w:right="84"/>
        <w:rPr>
          <w:rFonts w:ascii="標楷體" w:eastAsia="標楷體" w:hAnsi="標楷體"/>
          <w:color w:val="000000"/>
          <w:sz w:val="28"/>
          <w:szCs w:val="28"/>
        </w:rPr>
      </w:pPr>
      <w:r w:rsidRPr="00F106B4">
        <w:rPr>
          <w:rFonts w:ascii="標楷體" w:eastAsia="標楷體" w:hAnsi="標楷體" w:hint="eastAsia"/>
          <w:color w:val="000000"/>
          <w:sz w:val="28"/>
          <w:szCs w:val="28"/>
        </w:rPr>
        <w:t>前揭評量問卷內容，得依現況需要適時修正之。</w:t>
      </w:r>
    </w:p>
    <w:p w14:paraId="63199891" w14:textId="77777777" w:rsidR="00B05883" w:rsidRPr="00F106B4" w:rsidRDefault="00B05883" w:rsidP="00B05883">
      <w:pPr>
        <w:pStyle w:val="Default"/>
        <w:ind w:left="1701"/>
        <w:rPr>
          <w:sz w:val="28"/>
          <w:szCs w:val="28"/>
        </w:rPr>
      </w:pPr>
    </w:p>
    <w:p w14:paraId="3B67BDCA" w14:textId="77777777" w:rsidR="007D6950" w:rsidRPr="004E3887" w:rsidRDefault="007D6950" w:rsidP="007D6950">
      <w:pPr>
        <w:widowControl/>
        <w:tabs>
          <w:tab w:val="left" w:pos="1276"/>
        </w:tabs>
        <w:snapToGrid w:val="0"/>
        <w:spacing w:line="240" w:lineRule="atLeast"/>
        <w:ind w:rightChars="35" w:right="84"/>
        <w:rPr>
          <w:rFonts w:ascii="標楷體" w:eastAsia="標楷體" w:hAnsi="標楷體"/>
          <w:color w:val="000000"/>
          <w:sz w:val="28"/>
          <w:szCs w:val="28"/>
        </w:rPr>
      </w:pPr>
      <w:r w:rsidRPr="004E388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第四條  評量結果之處理：</w:t>
      </w:r>
    </w:p>
    <w:p w14:paraId="15E8B8B7" w14:textId="1336881B" w:rsidR="007D6950" w:rsidRPr="00E07E3D" w:rsidRDefault="007D6950" w:rsidP="007955A5">
      <w:pPr>
        <w:pStyle w:val="a9"/>
        <w:widowControl/>
        <w:numPr>
          <w:ilvl w:val="3"/>
          <w:numId w:val="5"/>
        </w:numPr>
        <w:tabs>
          <w:tab w:val="left" w:pos="851"/>
          <w:tab w:val="left" w:pos="1276"/>
        </w:tabs>
        <w:snapToGrid w:val="0"/>
        <w:spacing w:line="240" w:lineRule="atLeast"/>
        <w:ind w:leftChars="0" w:left="1701" w:rightChars="35" w:right="84" w:hanging="578"/>
        <w:rPr>
          <w:rFonts w:ascii="標楷體" w:eastAsia="標楷體" w:hAnsi="標楷體"/>
          <w:color w:val="000000"/>
          <w:sz w:val="28"/>
          <w:szCs w:val="28"/>
        </w:rPr>
      </w:pPr>
      <w:bookmarkStart w:id="0" w:name="OLE_LINK2"/>
      <w:bookmarkStart w:id="1" w:name="OLE_LINK1"/>
      <w:r w:rsidRPr="00E07E3D">
        <w:rPr>
          <w:rFonts w:ascii="標楷體" w:eastAsia="標楷體" w:hAnsi="標楷體" w:hint="eastAsia"/>
          <w:color w:val="000000"/>
          <w:sz w:val="28"/>
          <w:szCs w:val="28"/>
        </w:rPr>
        <w:t xml:space="preserve">有效問卷的篩選：為提高評量問卷之信度與效度，真實反映教師教學狀況，統計時將篩選剔除「不良問卷」，不列入統計。篩選條件包括： </w:t>
      </w:r>
    </w:p>
    <w:p w14:paraId="1C02FF27" w14:textId="0A9CD61F" w:rsidR="007D6950" w:rsidRPr="00E07E3D" w:rsidRDefault="007D6950" w:rsidP="00E07E3D">
      <w:pPr>
        <w:pStyle w:val="a9"/>
        <w:widowControl/>
        <w:numPr>
          <w:ilvl w:val="4"/>
          <w:numId w:val="5"/>
        </w:numPr>
        <w:tabs>
          <w:tab w:val="left" w:pos="1276"/>
        </w:tabs>
        <w:snapToGrid w:val="0"/>
        <w:spacing w:line="240" w:lineRule="atLeast"/>
        <w:ind w:leftChars="0" w:left="2268" w:rightChars="35" w:right="84"/>
        <w:rPr>
          <w:rFonts w:ascii="標楷體" w:eastAsia="標楷體" w:hAnsi="標楷體"/>
          <w:color w:val="000000"/>
          <w:sz w:val="28"/>
          <w:szCs w:val="28"/>
        </w:rPr>
      </w:pPr>
      <w:r w:rsidRPr="00E07E3D">
        <w:rPr>
          <w:rFonts w:ascii="標楷體" w:eastAsia="標楷體" w:hAnsi="標楷體" w:hint="eastAsia"/>
          <w:color w:val="000000"/>
          <w:sz w:val="28"/>
          <w:szCs w:val="28"/>
        </w:rPr>
        <w:t>因「缺課過多」而被提報預警之學生。</w:t>
      </w:r>
    </w:p>
    <w:p w14:paraId="3A033743" w14:textId="0C15231D" w:rsidR="007D6950" w:rsidRPr="00E07E3D" w:rsidRDefault="007D6950" w:rsidP="00E07E3D">
      <w:pPr>
        <w:pStyle w:val="a9"/>
        <w:widowControl/>
        <w:numPr>
          <w:ilvl w:val="4"/>
          <w:numId w:val="5"/>
        </w:numPr>
        <w:tabs>
          <w:tab w:val="left" w:pos="1276"/>
        </w:tabs>
        <w:snapToGrid w:val="0"/>
        <w:spacing w:line="240" w:lineRule="atLeast"/>
        <w:ind w:leftChars="0" w:left="2268" w:rightChars="35" w:right="84"/>
        <w:rPr>
          <w:rFonts w:ascii="標楷體" w:eastAsia="標楷體" w:hAnsi="標楷體"/>
          <w:color w:val="000000"/>
          <w:sz w:val="28"/>
          <w:szCs w:val="28"/>
        </w:rPr>
      </w:pPr>
      <w:r w:rsidRPr="00E07E3D">
        <w:rPr>
          <w:rFonts w:ascii="標楷體" w:eastAsia="標楷體" w:hAnsi="標楷體" w:hint="eastAsia"/>
          <w:color w:val="000000"/>
          <w:sz w:val="28"/>
          <w:szCs w:val="28"/>
        </w:rPr>
        <w:t>極端式填答問卷(該科成績最低分之前10%；但樣本數不足10人者免之)。</w:t>
      </w:r>
    </w:p>
    <w:p w14:paraId="286BD2BE" w14:textId="77915615" w:rsidR="007D6950" w:rsidRPr="00E07E3D" w:rsidRDefault="007D6950" w:rsidP="00E07E3D">
      <w:pPr>
        <w:pStyle w:val="a9"/>
        <w:widowControl/>
        <w:numPr>
          <w:ilvl w:val="4"/>
          <w:numId w:val="5"/>
        </w:numPr>
        <w:tabs>
          <w:tab w:val="left" w:pos="1276"/>
        </w:tabs>
        <w:snapToGrid w:val="0"/>
        <w:spacing w:line="240" w:lineRule="atLeast"/>
        <w:ind w:leftChars="0" w:left="2268" w:rightChars="35" w:right="84"/>
        <w:rPr>
          <w:rFonts w:ascii="標楷體" w:eastAsia="標楷體" w:hAnsi="標楷體"/>
          <w:color w:val="000000"/>
          <w:sz w:val="28"/>
          <w:szCs w:val="28"/>
        </w:rPr>
      </w:pPr>
      <w:r w:rsidRPr="00E07E3D">
        <w:rPr>
          <w:rFonts w:ascii="標楷體" w:eastAsia="標楷體" w:hAnsi="標楷體" w:hint="eastAsia"/>
          <w:color w:val="000000"/>
          <w:sz w:val="28"/>
          <w:szCs w:val="28"/>
        </w:rPr>
        <w:t>經由設定的「檢驗題」發現異常者。</w:t>
      </w:r>
    </w:p>
    <w:p w14:paraId="4B808EDA" w14:textId="04205C9C" w:rsidR="007D6950" w:rsidRPr="00E07E3D" w:rsidRDefault="007D6950" w:rsidP="007955A5">
      <w:pPr>
        <w:pStyle w:val="a9"/>
        <w:widowControl/>
        <w:numPr>
          <w:ilvl w:val="3"/>
          <w:numId w:val="5"/>
        </w:numPr>
        <w:snapToGrid w:val="0"/>
        <w:spacing w:line="240" w:lineRule="atLeast"/>
        <w:ind w:leftChars="0" w:left="1701" w:rightChars="35" w:right="84" w:hanging="578"/>
        <w:rPr>
          <w:rFonts w:ascii="標楷體" w:eastAsia="標楷體" w:hAnsi="標楷體"/>
          <w:color w:val="000000"/>
          <w:sz w:val="28"/>
          <w:szCs w:val="28"/>
        </w:rPr>
      </w:pPr>
      <w:r w:rsidRPr="00E07E3D">
        <w:rPr>
          <w:rFonts w:ascii="標楷體" w:eastAsia="標楷體" w:hAnsi="標楷體" w:hint="eastAsia"/>
          <w:color w:val="000000"/>
          <w:sz w:val="28"/>
          <w:szCs w:val="28"/>
        </w:rPr>
        <w:t xml:space="preserve">問卷的統計與分析： </w:t>
      </w:r>
    </w:p>
    <w:p w14:paraId="1DF51425" w14:textId="785CD4E0" w:rsidR="007D6950" w:rsidRPr="00E07E3D" w:rsidRDefault="007D6950" w:rsidP="00E07E3D">
      <w:pPr>
        <w:pStyle w:val="a9"/>
        <w:widowControl/>
        <w:numPr>
          <w:ilvl w:val="4"/>
          <w:numId w:val="5"/>
        </w:numPr>
        <w:snapToGrid w:val="0"/>
        <w:spacing w:line="240" w:lineRule="atLeast"/>
        <w:ind w:leftChars="0" w:left="2268" w:rightChars="35" w:right="84"/>
        <w:rPr>
          <w:rFonts w:ascii="標楷體" w:eastAsia="標楷體" w:hAnsi="標楷體"/>
          <w:color w:val="000000"/>
          <w:sz w:val="28"/>
          <w:szCs w:val="28"/>
        </w:rPr>
      </w:pPr>
      <w:r w:rsidRPr="00E07E3D">
        <w:rPr>
          <w:rFonts w:ascii="標楷體" w:eastAsia="標楷體" w:hAnsi="標楷體" w:hint="eastAsia"/>
          <w:color w:val="000000"/>
          <w:sz w:val="28"/>
          <w:szCs w:val="28"/>
        </w:rPr>
        <w:t>評量結果由教務處負責統計與分析作業，量化部分除了個別科目之平均滿意度外，另提供學系平均滿意度、各學院、系所間之滿意度差異比較資料。</w:t>
      </w:r>
    </w:p>
    <w:p w14:paraId="5E1285D6" w14:textId="2AAAD630" w:rsidR="007D6950" w:rsidRPr="00E07E3D" w:rsidRDefault="007D6950" w:rsidP="00E07E3D">
      <w:pPr>
        <w:pStyle w:val="a9"/>
        <w:widowControl/>
        <w:numPr>
          <w:ilvl w:val="4"/>
          <w:numId w:val="5"/>
        </w:numPr>
        <w:snapToGrid w:val="0"/>
        <w:spacing w:line="240" w:lineRule="atLeast"/>
        <w:ind w:leftChars="0" w:left="2268" w:rightChars="35" w:right="84"/>
        <w:rPr>
          <w:rFonts w:ascii="標楷體" w:eastAsia="標楷體" w:hAnsi="標楷體"/>
          <w:color w:val="000000"/>
          <w:sz w:val="28"/>
          <w:szCs w:val="28"/>
        </w:rPr>
      </w:pPr>
      <w:r w:rsidRPr="00E07E3D">
        <w:rPr>
          <w:rFonts w:ascii="標楷體" w:eastAsia="標楷體" w:hAnsi="標楷體" w:hint="eastAsia"/>
          <w:color w:val="000000"/>
          <w:sz w:val="28"/>
          <w:szCs w:val="28"/>
        </w:rPr>
        <w:t>開放式意見之處理：由量化成績較低者優先處理。剔除「非理性」意見後予以彙整、歸類，並作成紀錄供教務規劃參考；具體意見分送相關單位主管處理、改善或向學生說明(追蹤回報)。</w:t>
      </w:r>
    </w:p>
    <w:bookmarkEnd w:id="0"/>
    <w:bookmarkEnd w:id="1"/>
    <w:p w14:paraId="07A55E01" w14:textId="412D95E8" w:rsidR="007D6950" w:rsidRDefault="007D6950" w:rsidP="007955A5">
      <w:pPr>
        <w:pStyle w:val="a9"/>
        <w:widowControl/>
        <w:numPr>
          <w:ilvl w:val="3"/>
          <w:numId w:val="5"/>
        </w:numPr>
        <w:snapToGrid w:val="0"/>
        <w:spacing w:line="240" w:lineRule="atLeast"/>
        <w:ind w:leftChars="0" w:left="1701" w:rightChars="35" w:right="84" w:hanging="578"/>
        <w:rPr>
          <w:rFonts w:ascii="標楷體" w:eastAsia="標楷體" w:hAnsi="標楷體"/>
          <w:color w:val="000000"/>
          <w:sz w:val="28"/>
          <w:szCs w:val="28"/>
        </w:rPr>
      </w:pPr>
      <w:r w:rsidRPr="00E07E3D">
        <w:rPr>
          <w:rFonts w:ascii="標楷體" w:eastAsia="標楷體" w:hAnsi="標楷體" w:hint="eastAsia"/>
          <w:color w:val="000000"/>
          <w:sz w:val="28"/>
          <w:szCs w:val="28"/>
        </w:rPr>
        <w:t>評量成績的公布：教學評量成績攸關師生互動及個人榮譽感，原則上不做「公告」，而俟學生學業成績公布後，輸出簽請校長核閱，隨後開放網路系統供教師自行閱覽(含開放式問卷意見，及系所平均值資料等)。相關統計分析並送交各學院院長及各學系（所、中心）主管參考。</w:t>
      </w:r>
    </w:p>
    <w:p w14:paraId="6E13F81E" w14:textId="06874BF1" w:rsidR="007D6950" w:rsidRPr="007955A5" w:rsidRDefault="007D6950" w:rsidP="007955A5">
      <w:pPr>
        <w:pStyle w:val="a9"/>
        <w:widowControl/>
        <w:numPr>
          <w:ilvl w:val="3"/>
          <w:numId w:val="5"/>
        </w:numPr>
        <w:snapToGrid w:val="0"/>
        <w:spacing w:line="240" w:lineRule="atLeast"/>
        <w:ind w:leftChars="0" w:left="1701" w:rightChars="35" w:right="84" w:hanging="578"/>
        <w:rPr>
          <w:rFonts w:ascii="標楷體" w:eastAsia="標楷體" w:hAnsi="標楷體"/>
          <w:color w:val="000000"/>
          <w:sz w:val="28"/>
          <w:szCs w:val="28"/>
        </w:rPr>
      </w:pPr>
      <w:r w:rsidRPr="007955A5">
        <w:rPr>
          <w:rFonts w:ascii="標楷體" w:eastAsia="標楷體" w:hAnsi="標楷體" w:hint="eastAsia"/>
          <w:color w:val="000000"/>
          <w:sz w:val="28"/>
          <w:szCs w:val="28"/>
        </w:rPr>
        <w:t>「無效評量」的認定：由於課程性質不同，開課人數懸殊很大，加上剔除「不良問卷」結果，導效樣本數不足，影響統計上公平性。有下列情況者視為「無效評量」，</w:t>
      </w:r>
      <w:r w:rsidRPr="007955A5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該科目之成績原則上不予列計評比(僅供參考)。</w:t>
      </w:r>
    </w:p>
    <w:p w14:paraId="0F229A1A" w14:textId="544EF4D6" w:rsidR="007D6950" w:rsidRPr="00E07E3D" w:rsidRDefault="007D6950" w:rsidP="007955A5">
      <w:pPr>
        <w:pStyle w:val="a9"/>
        <w:widowControl/>
        <w:numPr>
          <w:ilvl w:val="4"/>
          <w:numId w:val="5"/>
        </w:numPr>
        <w:snapToGrid w:val="0"/>
        <w:spacing w:line="240" w:lineRule="atLeast"/>
        <w:ind w:leftChars="0" w:left="2268" w:rightChars="35" w:right="84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07E3D">
        <w:rPr>
          <w:rFonts w:ascii="標楷體" w:eastAsia="標楷體" w:hAnsi="標楷體" w:hint="eastAsia"/>
          <w:color w:val="000000"/>
          <w:sz w:val="28"/>
          <w:szCs w:val="28"/>
        </w:rPr>
        <w:t>大學部</w:t>
      </w:r>
      <w:r w:rsidRPr="00E07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課程樣本未達修課人數2/3(以整數計)，或有效</w:t>
      </w:r>
      <w:r w:rsidRPr="00E07E3D">
        <w:rPr>
          <w:rFonts w:ascii="標楷體" w:eastAsia="標楷體" w:hAnsi="標楷體" w:hint="eastAsia"/>
          <w:color w:val="000000"/>
          <w:sz w:val="28"/>
          <w:szCs w:val="28"/>
        </w:rPr>
        <w:t>樣本未達10人者</w:t>
      </w:r>
      <w:r w:rsidRPr="00E07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；</w:t>
      </w:r>
    </w:p>
    <w:p w14:paraId="3D7E8D05" w14:textId="0E52B78D" w:rsidR="007D6950" w:rsidRPr="00E07E3D" w:rsidRDefault="007D6950" w:rsidP="007955A5">
      <w:pPr>
        <w:pStyle w:val="a9"/>
        <w:widowControl/>
        <w:numPr>
          <w:ilvl w:val="4"/>
          <w:numId w:val="5"/>
        </w:numPr>
        <w:snapToGrid w:val="0"/>
        <w:spacing w:line="240" w:lineRule="atLeast"/>
        <w:ind w:leftChars="0" w:left="2268" w:rightChars="35" w:right="84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07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研究所有效樣本未達修課人數2/3，或總數未達3人以上者；</w:t>
      </w:r>
    </w:p>
    <w:p w14:paraId="3AF4CDC9" w14:textId="4F9CB6B5" w:rsidR="007D6950" w:rsidRDefault="007D6950" w:rsidP="007955A5">
      <w:pPr>
        <w:pStyle w:val="a9"/>
        <w:widowControl/>
        <w:numPr>
          <w:ilvl w:val="4"/>
          <w:numId w:val="5"/>
        </w:numPr>
        <w:snapToGrid w:val="0"/>
        <w:spacing w:line="240" w:lineRule="atLeast"/>
        <w:ind w:leftChars="0" w:left="2268" w:rightChars="35" w:right="84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07E3D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個別課(採多人並計)或博士班選課未達3人者。</w:t>
      </w:r>
    </w:p>
    <w:p w14:paraId="5C87711C" w14:textId="54F99C0C" w:rsidR="007D6950" w:rsidRDefault="007D6950" w:rsidP="00AD4DB0">
      <w:pPr>
        <w:pStyle w:val="a9"/>
        <w:widowControl/>
        <w:numPr>
          <w:ilvl w:val="3"/>
          <w:numId w:val="5"/>
        </w:numPr>
        <w:snapToGrid w:val="0"/>
        <w:spacing w:line="240" w:lineRule="atLeast"/>
        <w:ind w:leftChars="0" w:left="1701" w:rightChars="35" w:right="84" w:hanging="578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D4DB0">
        <w:rPr>
          <w:rFonts w:ascii="標楷體" w:eastAsia="標楷體" w:hAnsi="標楷體" w:hint="eastAsia"/>
          <w:color w:val="000000"/>
          <w:sz w:val="28"/>
          <w:szCs w:val="28"/>
        </w:rPr>
        <w:t>前揭「無效評量」問卷，若為該教師可</w:t>
      </w:r>
      <w:r w:rsidRPr="00AD4DB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採計之唯一科目時，仍應保留，以供績效評鑑或升等評分參考。</w:t>
      </w:r>
    </w:p>
    <w:p w14:paraId="06E45F64" w14:textId="022C2971" w:rsidR="00B05883" w:rsidRDefault="00B05883" w:rsidP="00B05883">
      <w:pPr>
        <w:pStyle w:val="a9"/>
        <w:widowControl/>
        <w:snapToGrid w:val="0"/>
        <w:spacing w:line="240" w:lineRule="atLeast"/>
        <w:ind w:leftChars="0" w:left="1701" w:rightChars="35" w:right="84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7E6300BB" w14:textId="77777777" w:rsidR="00B05883" w:rsidRPr="00313891" w:rsidRDefault="00B05883" w:rsidP="00313891">
      <w:pPr>
        <w:widowControl/>
        <w:snapToGrid w:val="0"/>
        <w:spacing w:line="240" w:lineRule="atLeast"/>
        <w:ind w:rightChars="35" w:right="84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14:paraId="530B17E3" w14:textId="68545970" w:rsidR="007D6950" w:rsidRPr="004467C4" w:rsidRDefault="007D6950" w:rsidP="007D6950">
      <w:pPr>
        <w:widowControl/>
        <w:snapToGrid w:val="0"/>
        <w:spacing w:line="240" w:lineRule="atLeast"/>
        <w:ind w:rightChars="35" w:right="84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t>第五條  評量「成績</w:t>
      </w:r>
      <w:r w:rsidR="00A7459F" w:rsidRPr="004467C4">
        <w:rPr>
          <w:rFonts w:ascii="標楷體" w:eastAsia="標楷體" w:hAnsi="標楷體" w:hint="eastAsia"/>
          <w:sz w:val="28"/>
          <w:szCs w:val="28"/>
        </w:rPr>
        <w:t>未達標準</w:t>
      </w:r>
      <w:r w:rsidRPr="004467C4">
        <w:rPr>
          <w:rFonts w:ascii="標楷體" w:eastAsia="標楷體" w:hAnsi="標楷體" w:hint="eastAsia"/>
          <w:sz w:val="28"/>
          <w:szCs w:val="28"/>
        </w:rPr>
        <w:t>」之認定與追蹤輔導措施：</w:t>
      </w:r>
    </w:p>
    <w:p w14:paraId="6BA03BB3" w14:textId="7C00AFE5" w:rsidR="007D6950" w:rsidRPr="004467C4" w:rsidRDefault="007D6950" w:rsidP="00DB55C3">
      <w:pPr>
        <w:pStyle w:val="a9"/>
        <w:widowControl/>
        <w:numPr>
          <w:ilvl w:val="0"/>
          <w:numId w:val="1"/>
        </w:numPr>
        <w:snapToGrid w:val="0"/>
        <w:spacing w:line="240" w:lineRule="atLeast"/>
        <w:ind w:leftChars="0" w:rightChars="35" w:right="84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t>評量的計分標準：教學評量問卷採5等第法，以科目計，平均滿意度未達3.5分者視為該科「成績</w:t>
      </w:r>
      <w:r w:rsidR="003344C5" w:rsidRPr="004467C4">
        <w:rPr>
          <w:rFonts w:ascii="標楷體" w:eastAsia="標楷體" w:hAnsi="標楷體" w:hint="eastAsia"/>
          <w:sz w:val="28"/>
          <w:szCs w:val="28"/>
        </w:rPr>
        <w:t>未達標準</w:t>
      </w:r>
      <w:r w:rsidRPr="004467C4">
        <w:rPr>
          <w:rFonts w:ascii="標楷體" w:eastAsia="標楷體" w:hAnsi="標楷體" w:hint="eastAsia"/>
          <w:sz w:val="28"/>
          <w:szCs w:val="28"/>
        </w:rPr>
        <w:t>」列為「輔導」名單</w:t>
      </w:r>
      <w:r w:rsidR="001318DC" w:rsidRPr="004467C4">
        <w:rPr>
          <w:rFonts w:ascii="標楷體" w:eastAsia="標楷體" w:hAnsi="標楷體" w:hint="eastAsia"/>
          <w:sz w:val="28"/>
          <w:szCs w:val="28"/>
        </w:rPr>
        <w:t>，專任教師於次一學期，不得超鐘點授課且不得支領超支鐘點費，同時不得校外兼職，以確實改進教學效能。</w:t>
      </w:r>
    </w:p>
    <w:p w14:paraId="066944C9" w14:textId="590343BF" w:rsidR="009A07D4" w:rsidRPr="004467C4" w:rsidRDefault="009A07D4" w:rsidP="009A07D4">
      <w:pPr>
        <w:pStyle w:val="a9"/>
        <w:widowControl/>
        <w:numPr>
          <w:ilvl w:val="0"/>
          <w:numId w:val="1"/>
        </w:numPr>
        <w:snapToGrid w:val="0"/>
        <w:spacing w:line="400" w:lineRule="exact"/>
        <w:ind w:leftChars="0" w:rightChars="35" w:right="84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lastRenderedPageBreak/>
        <w:t>教師評量成績(單科)未達3.5分者：</w:t>
      </w:r>
      <w:r w:rsidR="001318DC" w:rsidRPr="004467C4">
        <w:rPr>
          <w:rFonts w:ascii="標楷體" w:eastAsia="標楷體" w:hAnsi="標楷體" w:hint="eastAsia"/>
          <w:sz w:val="28"/>
          <w:szCs w:val="28"/>
        </w:rPr>
        <w:t>名單</w:t>
      </w:r>
      <w:r w:rsidRPr="004467C4">
        <w:rPr>
          <w:rFonts w:ascii="標楷體" w:eastAsia="標楷體" w:hAnsi="標楷體" w:hint="eastAsia"/>
          <w:sz w:val="28"/>
          <w:szCs w:val="28"/>
        </w:rPr>
        <w:t>送各教學單位主管參閱妥處。</w:t>
      </w:r>
    </w:p>
    <w:p w14:paraId="29D2E66C" w14:textId="70874476" w:rsidR="009A07D4" w:rsidRPr="004467C4" w:rsidRDefault="009A07D4" w:rsidP="009A07D4">
      <w:pPr>
        <w:pStyle w:val="a9"/>
        <w:widowControl/>
        <w:numPr>
          <w:ilvl w:val="0"/>
          <w:numId w:val="1"/>
        </w:numPr>
        <w:snapToGrid w:val="0"/>
        <w:spacing w:line="400" w:lineRule="exact"/>
        <w:ind w:leftChars="0" w:rightChars="35" w:right="84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t>教師</w:t>
      </w:r>
      <w:r w:rsidR="00B71382" w:rsidRPr="004467C4">
        <w:rPr>
          <w:rFonts w:ascii="標楷體" w:eastAsia="標楷體" w:hAnsi="標楷體" w:hint="eastAsia"/>
          <w:sz w:val="28"/>
          <w:szCs w:val="28"/>
        </w:rPr>
        <w:t>同學制</w:t>
      </w:r>
      <w:r w:rsidRPr="004467C4">
        <w:rPr>
          <w:rFonts w:ascii="標楷體" w:eastAsia="標楷體" w:hAnsi="標楷體" w:hint="eastAsia"/>
          <w:sz w:val="28"/>
          <w:szCs w:val="28"/>
        </w:rPr>
        <w:t>同一科目連續兩次(或同學期兩科以上)未達3.5分者：</w:t>
      </w:r>
    </w:p>
    <w:p w14:paraId="4FD66DEE" w14:textId="77777777" w:rsidR="009A07D4" w:rsidRPr="004467C4" w:rsidRDefault="009A07D4" w:rsidP="00367596">
      <w:pPr>
        <w:pStyle w:val="a9"/>
        <w:widowControl/>
        <w:numPr>
          <w:ilvl w:val="0"/>
          <w:numId w:val="4"/>
        </w:numPr>
        <w:snapToGrid w:val="0"/>
        <w:spacing w:line="400" w:lineRule="exact"/>
        <w:ind w:leftChars="0" w:left="2268" w:rightChars="35" w:right="84" w:hanging="708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t>提出自我改善計畫（輔導說明書），送教務處備查，必要時停開該課程。</w:t>
      </w:r>
    </w:p>
    <w:p w14:paraId="5B24C6FD" w14:textId="7AA971CE" w:rsidR="009A07D4" w:rsidRPr="004467C4" w:rsidRDefault="00EC5F55" w:rsidP="00367596">
      <w:pPr>
        <w:pStyle w:val="a9"/>
        <w:widowControl/>
        <w:numPr>
          <w:ilvl w:val="0"/>
          <w:numId w:val="4"/>
        </w:numPr>
        <w:snapToGrid w:val="0"/>
        <w:spacing w:line="400" w:lineRule="exact"/>
        <w:ind w:leftChars="0" w:left="2268" w:rightChars="35" w:right="84" w:hanging="708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t>專任教師須參加</w:t>
      </w:r>
      <w:r w:rsidR="009A07D4" w:rsidRPr="004467C4">
        <w:rPr>
          <w:rFonts w:ascii="標楷體" w:eastAsia="標楷體" w:hAnsi="標楷體" w:hint="eastAsia"/>
          <w:sz w:val="28"/>
          <w:szCs w:val="28"/>
        </w:rPr>
        <w:t>教學發展中心</w:t>
      </w:r>
      <w:r w:rsidRPr="004467C4">
        <w:rPr>
          <w:rFonts w:ascii="標楷體" w:eastAsia="標楷體" w:hAnsi="標楷體" w:hint="eastAsia"/>
          <w:sz w:val="28"/>
          <w:szCs w:val="28"/>
        </w:rPr>
        <w:t>辦理之</w:t>
      </w:r>
      <w:r w:rsidR="009A07D4" w:rsidRPr="004467C4">
        <w:rPr>
          <w:rFonts w:ascii="標楷體" w:eastAsia="標楷體" w:hAnsi="標楷體" w:hint="eastAsia"/>
          <w:sz w:val="28"/>
          <w:szCs w:val="28"/>
        </w:rPr>
        <w:t>「</w:t>
      </w:r>
      <w:r w:rsidRPr="004467C4">
        <w:rPr>
          <w:rFonts w:ascii="標楷體" w:eastAsia="標楷體" w:hAnsi="標楷體" w:hint="eastAsia"/>
          <w:sz w:val="28"/>
          <w:szCs w:val="28"/>
        </w:rPr>
        <w:t>教師精進</w:t>
      </w:r>
      <w:r w:rsidR="009A07D4" w:rsidRPr="004467C4">
        <w:rPr>
          <w:rFonts w:ascii="標楷體" w:eastAsia="標楷體" w:hAnsi="標楷體" w:hint="eastAsia"/>
          <w:sz w:val="28"/>
          <w:szCs w:val="28"/>
        </w:rPr>
        <w:t>社群」。</w:t>
      </w:r>
    </w:p>
    <w:p w14:paraId="7754C624" w14:textId="683208CB" w:rsidR="003344C5" w:rsidRPr="004467C4" w:rsidRDefault="009A07D4" w:rsidP="00367596">
      <w:pPr>
        <w:pStyle w:val="a9"/>
        <w:widowControl/>
        <w:numPr>
          <w:ilvl w:val="0"/>
          <w:numId w:val="4"/>
        </w:numPr>
        <w:snapToGrid w:val="0"/>
        <w:spacing w:line="400" w:lineRule="exact"/>
        <w:ind w:leftChars="0" w:left="2268" w:rightChars="35" w:right="84" w:hanging="708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t>兼任教師</w:t>
      </w:r>
      <w:r w:rsidR="00046569" w:rsidRPr="004467C4">
        <w:rPr>
          <w:rFonts w:ascii="標楷體" w:eastAsia="標楷體" w:hAnsi="標楷體" w:hint="eastAsia"/>
          <w:sz w:val="28"/>
          <w:szCs w:val="28"/>
        </w:rPr>
        <w:t>得</w:t>
      </w:r>
      <w:r w:rsidRPr="004467C4">
        <w:rPr>
          <w:rFonts w:ascii="標楷體" w:eastAsia="標楷體" w:hAnsi="標楷體" w:hint="eastAsia"/>
          <w:sz w:val="28"/>
          <w:szCs w:val="28"/>
        </w:rPr>
        <w:t>不予續聘。</w:t>
      </w:r>
    </w:p>
    <w:p w14:paraId="60229E6B" w14:textId="6A2FE8A5" w:rsidR="00860C5D" w:rsidRPr="004467C4" w:rsidRDefault="009A07D4" w:rsidP="009A07D4">
      <w:pPr>
        <w:pStyle w:val="a9"/>
        <w:widowControl/>
        <w:numPr>
          <w:ilvl w:val="0"/>
          <w:numId w:val="1"/>
        </w:numPr>
        <w:snapToGrid w:val="0"/>
        <w:spacing w:line="400" w:lineRule="exact"/>
        <w:ind w:leftChars="0" w:rightChars="35" w:right="84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t>各教學單位得自訂有助改善教學品質之輔導方案。</w:t>
      </w:r>
    </w:p>
    <w:p w14:paraId="54218D8A" w14:textId="77777777" w:rsidR="00E17D6F" w:rsidRPr="004467C4" w:rsidRDefault="00E17D6F" w:rsidP="00E17D6F">
      <w:pPr>
        <w:pStyle w:val="a9"/>
        <w:widowControl/>
        <w:snapToGrid w:val="0"/>
        <w:spacing w:line="240" w:lineRule="atLeast"/>
        <w:ind w:leftChars="0" w:left="1853" w:rightChars="35" w:right="84"/>
        <w:rPr>
          <w:rFonts w:ascii="標楷體" w:eastAsia="標楷體" w:hAnsi="標楷體"/>
          <w:sz w:val="28"/>
          <w:szCs w:val="28"/>
        </w:rPr>
      </w:pPr>
    </w:p>
    <w:p w14:paraId="30EF5DC5" w14:textId="77777777" w:rsidR="007D6950" w:rsidRPr="004467C4" w:rsidRDefault="007D6950" w:rsidP="00D817ED">
      <w:pPr>
        <w:snapToGrid w:val="0"/>
        <w:spacing w:after="240" w:line="240" w:lineRule="atLeast"/>
        <w:ind w:left="1134" w:rightChars="-45" w:right="-108" w:hangingChars="405" w:hanging="1134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t>第六條  教師若對「教學評量」結果有疑義時，得敘明理由經系(所)主管同意後於次學期開學2週內向教務處提出申復，由教務處彙整予以答覆；必要時得組成專案會議審核之。</w:t>
      </w:r>
    </w:p>
    <w:p w14:paraId="69ED106D" w14:textId="243F571A" w:rsidR="007D6950" w:rsidRPr="004467C4" w:rsidRDefault="007D6950" w:rsidP="007D6950">
      <w:pPr>
        <w:widowControl/>
        <w:snapToGrid w:val="0"/>
        <w:spacing w:line="240" w:lineRule="atLeast"/>
        <w:ind w:rightChars="35" w:right="84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t>第七條  「</w:t>
      </w:r>
      <w:r w:rsidR="00207ACB" w:rsidRPr="004467C4">
        <w:rPr>
          <w:rFonts w:ascii="標楷體" w:eastAsia="標楷體" w:hAnsi="標楷體" w:hint="eastAsia"/>
          <w:sz w:val="28"/>
          <w:szCs w:val="28"/>
        </w:rPr>
        <w:t>教學</w:t>
      </w:r>
      <w:r w:rsidRPr="004467C4">
        <w:rPr>
          <w:rFonts w:ascii="標楷體" w:eastAsia="標楷體" w:hAnsi="標楷體" w:hint="eastAsia"/>
          <w:sz w:val="28"/>
          <w:szCs w:val="28"/>
        </w:rPr>
        <w:t>優良」之認定與獎勵措施：</w:t>
      </w:r>
    </w:p>
    <w:p w14:paraId="469C18D6" w14:textId="07448253" w:rsidR="007D6950" w:rsidRPr="004467C4" w:rsidRDefault="007D6950" w:rsidP="00636D29">
      <w:pPr>
        <w:pStyle w:val="a9"/>
        <w:numPr>
          <w:ilvl w:val="0"/>
          <w:numId w:val="10"/>
        </w:numPr>
        <w:snapToGrid w:val="0"/>
        <w:spacing w:line="240" w:lineRule="atLeast"/>
        <w:ind w:leftChars="0" w:rightChars="35" w:right="84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t>「</w:t>
      </w:r>
      <w:r w:rsidR="00207ACB" w:rsidRPr="004467C4">
        <w:rPr>
          <w:rFonts w:ascii="標楷體" w:eastAsia="標楷體" w:hAnsi="標楷體" w:hint="eastAsia"/>
          <w:sz w:val="28"/>
          <w:szCs w:val="28"/>
        </w:rPr>
        <w:t>教學優良</w:t>
      </w:r>
      <w:r w:rsidRPr="004467C4">
        <w:rPr>
          <w:rFonts w:ascii="標楷體" w:eastAsia="標楷體" w:hAnsi="標楷體" w:hint="eastAsia"/>
          <w:sz w:val="28"/>
          <w:szCs w:val="28"/>
        </w:rPr>
        <w:t>」之認定</w:t>
      </w:r>
    </w:p>
    <w:p w14:paraId="0A8AFF39" w14:textId="42CC54CC" w:rsidR="009A07D4" w:rsidRPr="004467C4" w:rsidRDefault="00651688" w:rsidP="00B239FA">
      <w:pPr>
        <w:pStyle w:val="a9"/>
        <w:numPr>
          <w:ilvl w:val="4"/>
          <w:numId w:val="5"/>
        </w:numPr>
        <w:snapToGrid w:val="0"/>
        <w:spacing w:line="240" w:lineRule="atLeast"/>
        <w:ind w:leftChars="0" w:left="2268" w:rightChars="35" w:right="84" w:hanging="850"/>
        <w:rPr>
          <w:rFonts w:ascii="標楷體" w:eastAsia="標楷體" w:hAnsi="標楷體"/>
          <w:sz w:val="32"/>
          <w:szCs w:val="32"/>
        </w:rPr>
      </w:pPr>
      <w:r w:rsidRPr="004467C4">
        <w:rPr>
          <w:rFonts w:ascii="標楷體" w:eastAsia="標楷體" w:hAnsi="標楷體" w:hint="eastAsia"/>
          <w:sz w:val="28"/>
          <w:szCs w:val="28"/>
        </w:rPr>
        <w:t>授課科目滿意度「皆達3.5分以上」，且</w:t>
      </w:r>
      <w:r w:rsidR="009A07D4" w:rsidRPr="004467C4">
        <w:rPr>
          <w:rFonts w:ascii="標楷體" w:eastAsia="標楷體" w:hAnsi="標楷體" w:hint="eastAsia"/>
          <w:sz w:val="28"/>
          <w:szCs w:val="28"/>
        </w:rPr>
        <w:t>教學評量總成績</w:t>
      </w:r>
      <w:r w:rsidR="003E2F7D" w:rsidRPr="004467C4">
        <w:rPr>
          <w:rFonts w:ascii="標楷體" w:eastAsia="標楷體" w:hAnsi="標楷體" w:hint="eastAsia"/>
          <w:sz w:val="28"/>
          <w:szCs w:val="28"/>
        </w:rPr>
        <w:t>依</w:t>
      </w:r>
      <w:r w:rsidR="009A07D4" w:rsidRPr="004467C4">
        <w:rPr>
          <w:rFonts w:ascii="標楷體" w:eastAsia="標楷體" w:hAnsi="標楷體" w:hint="eastAsia"/>
          <w:sz w:val="28"/>
          <w:szCs w:val="28"/>
        </w:rPr>
        <w:t>高低排序</w:t>
      </w:r>
      <w:r w:rsidRPr="004467C4">
        <w:rPr>
          <w:rFonts w:ascii="標楷體" w:eastAsia="標楷體" w:hAnsi="標楷體" w:hint="eastAsia"/>
          <w:sz w:val="28"/>
          <w:szCs w:val="28"/>
        </w:rPr>
        <w:t>為</w:t>
      </w:r>
      <w:r w:rsidR="009A07D4" w:rsidRPr="004467C4">
        <w:rPr>
          <w:rFonts w:ascii="標楷體" w:eastAsia="標楷體" w:hAnsi="標楷體" w:hint="eastAsia"/>
          <w:sz w:val="28"/>
          <w:szCs w:val="28"/>
        </w:rPr>
        <w:t>各系(所、中心)前20%者，列為「教學優良」名單。</w:t>
      </w:r>
    </w:p>
    <w:p w14:paraId="3E26ED87" w14:textId="509C9DCB" w:rsidR="007D6950" w:rsidRPr="004467C4" w:rsidRDefault="007D6950" w:rsidP="00B239FA">
      <w:pPr>
        <w:pStyle w:val="a9"/>
        <w:numPr>
          <w:ilvl w:val="4"/>
          <w:numId w:val="5"/>
        </w:numPr>
        <w:snapToGrid w:val="0"/>
        <w:spacing w:line="240" w:lineRule="atLeast"/>
        <w:ind w:leftChars="0" w:left="2268" w:rightChars="35" w:right="84" w:hanging="850"/>
        <w:rPr>
          <w:rFonts w:ascii="標楷體" w:eastAsia="標楷體" w:hAnsi="標楷體"/>
          <w:sz w:val="32"/>
          <w:szCs w:val="32"/>
        </w:rPr>
      </w:pPr>
      <w:r w:rsidRPr="004467C4">
        <w:rPr>
          <w:rFonts w:ascii="標楷體" w:eastAsia="標楷體" w:hAnsi="標楷體" w:hint="eastAsia"/>
          <w:sz w:val="28"/>
          <w:szCs w:val="28"/>
        </w:rPr>
        <w:t>「</w:t>
      </w:r>
      <w:r w:rsidR="00207ACB" w:rsidRPr="004467C4">
        <w:rPr>
          <w:rFonts w:ascii="標楷體" w:eastAsia="標楷體" w:hAnsi="標楷體" w:hint="eastAsia"/>
          <w:sz w:val="28"/>
          <w:szCs w:val="28"/>
        </w:rPr>
        <w:t>教學</w:t>
      </w:r>
      <w:r w:rsidRPr="004467C4">
        <w:rPr>
          <w:rFonts w:ascii="標楷體" w:eastAsia="標楷體" w:hAnsi="標楷體" w:hint="eastAsia"/>
          <w:sz w:val="28"/>
          <w:szCs w:val="28"/>
        </w:rPr>
        <w:t>優良」計分：以學士班(含進學班、二專班)各班成績總和+研究所碩博班成績總和後，除以學士班+碩博班總開課班數(不含「無效評量」課程)，即為該學期教學評量之總成績。(兼任教師不列評比，但可比照辦理)。</w:t>
      </w:r>
    </w:p>
    <w:p w14:paraId="58EE8AF4" w14:textId="74D41855" w:rsidR="0085081D" w:rsidRPr="004467C4" w:rsidRDefault="0085081D" w:rsidP="0085081D">
      <w:pPr>
        <w:pStyle w:val="a9"/>
        <w:widowControl/>
        <w:numPr>
          <w:ilvl w:val="0"/>
          <w:numId w:val="10"/>
        </w:numPr>
        <w:snapToGrid w:val="0"/>
        <w:spacing w:after="240" w:line="240" w:lineRule="atLeast"/>
        <w:ind w:leftChars="0" w:left="1862" w:rightChars="35" w:right="84" w:hanging="731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/>
          <w:sz w:val="28"/>
          <w:szCs w:val="28"/>
        </w:rPr>
        <w:t>教學優良者頒發「教學優良」獎狀並予以表揚。</w:t>
      </w:r>
    </w:p>
    <w:p w14:paraId="20840C07" w14:textId="77777777" w:rsidR="0085081D" w:rsidRPr="004467C4" w:rsidRDefault="0085081D" w:rsidP="0085081D">
      <w:pPr>
        <w:pStyle w:val="a9"/>
        <w:widowControl/>
        <w:snapToGrid w:val="0"/>
        <w:spacing w:after="240" w:line="240" w:lineRule="atLeast"/>
        <w:ind w:leftChars="0" w:left="1851" w:rightChars="35" w:right="84"/>
      </w:pPr>
    </w:p>
    <w:p w14:paraId="4520A3BB" w14:textId="5EF5A7D1" w:rsidR="007D6950" w:rsidRPr="004467C4" w:rsidRDefault="007D6950" w:rsidP="00D817ED">
      <w:pPr>
        <w:widowControl/>
        <w:snapToGrid w:val="0"/>
        <w:spacing w:after="240" w:line="240" w:lineRule="atLeast"/>
        <w:ind w:left="1134" w:rightChars="35" w:right="84" w:hangingChars="405" w:hanging="1134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t>第八條  參與施測統計、分析與列印之人員，均應對答卷學生之身分予以保密。</w:t>
      </w:r>
    </w:p>
    <w:p w14:paraId="1036143A" w14:textId="77777777" w:rsidR="007D6950" w:rsidRPr="004467C4" w:rsidRDefault="007D6950" w:rsidP="007D6950">
      <w:pPr>
        <w:snapToGrid w:val="0"/>
        <w:spacing w:line="240" w:lineRule="atLeast"/>
        <w:ind w:leftChars="3" w:left="1133" w:rightChars="35" w:right="84" w:hangingChars="402" w:hanging="1126"/>
        <w:rPr>
          <w:rFonts w:ascii="標楷體" w:eastAsia="標楷體" w:hAnsi="標楷體"/>
          <w:sz w:val="28"/>
          <w:szCs w:val="28"/>
        </w:rPr>
      </w:pPr>
      <w:r w:rsidRPr="004467C4">
        <w:rPr>
          <w:rFonts w:ascii="標楷體" w:eastAsia="標楷體" w:hAnsi="標楷體" w:hint="eastAsia"/>
          <w:sz w:val="28"/>
          <w:szCs w:val="28"/>
        </w:rPr>
        <w:t>第九條  本辦法經行政會議及教務會議通過後實施，修正時亦同。</w:t>
      </w:r>
    </w:p>
    <w:p w14:paraId="11BBA402" w14:textId="77777777" w:rsidR="00D817ED" w:rsidRPr="004467C4" w:rsidRDefault="00D817ED" w:rsidP="00DB55C3">
      <w:pPr>
        <w:spacing w:line="240" w:lineRule="atLeast"/>
        <w:ind w:rightChars="35" w:right="84"/>
        <w:rPr>
          <w:rFonts w:ascii="標楷體" w:eastAsia="標楷體" w:hAnsi="標楷體"/>
        </w:rPr>
      </w:pPr>
    </w:p>
    <w:p w14:paraId="7A5A0DA5" w14:textId="77777777" w:rsidR="00D817ED" w:rsidRPr="004467C4" w:rsidRDefault="00D817ED" w:rsidP="00C1690A">
      <w:pPr>
        <w:spacing w:line="240" w:lineRule="atLeast"/>
        <w:ind w:rightChars="35" w:right="84"/>
        <w:rPr>
          <w:rFonts w:ascii="標楷體" w:eastAsia="標楷體" w:hAnsi="標楷體"/>
        </w:rPr>
      </w:pPr>
    </w:p>
    <w:sectPr w:rsidR="00D817ED" w:rsidRPr="004467C4" w:rsidSect="00A02A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69EB" w14:textId="77777777" w:rsidR="003C17E9" w:rsidRDefault="003C17E9" w:rsidP="006D735D">
      <w:r>
        <w:separator/>
      </w:r>
    </w:p>
  </w:endnote>
  <w:endnote w:type="continuationSeparator" w:id="0">
    <w:p w14:paraId="0EE276AF" w14:textId="77777777" w:rsidR="003C17E9" w:rsidRDefault="003C17E9" w:rsidP="006D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5B2F" w14:textId="77777777" w:rsidR="003C17E9" w:rsidRDefault="003C17E9" w:rsidP="006D735D">
      <w:r>
        <w:separator/>
      </w:r>
    </w:p>
  </w:footnote>
  <w:footnote w:type="continuationSeparator" w:id="0">
    <w:p w14:paraId="68EF82D3" w14:textId="77777777" w:rsidR="003C17E9" w:rsidRDefault="003C17E9" w:rsidP="006D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A45"/>
    <w:multiLevelType w:val="hybridMultilevel"/>
    <w:tmpl w:val="A45E4E60"/>
    <w:lvl w:ilvl="0" w:tplc="20746184">
      <w:start w:val="1"/>
      <w:numFmt w:val="taiwaneseCountingThousand"/>
      <w:lvlText w:val="第%1條"/>
      <w:lvlJc w:val="left"/>
      <w:pPr>
        <w:ind w:left="864" w:hanging="8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F7838"/>
    <w:multiLevelType w:val="hybridMultilevel"/>
    <w:tmpl w:val="47AE2F18"/>
    <w:lvl w:ilvl="0" w:tplc="C0EA86FC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13DE76DA">
      <w:start w:val="1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645DB"/>
    <w:multiLevelType w:val="hybridMultilevel"/>
    <w:tmpl w:val="EFBA6740"/>
    <w:lvl w:ilvl="0" w:tplc="C0EA86FC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" w15:restartNumberingAfterBreak="0">
    <w:nsid w:val="28AE6832"/>
    <w:multiLevelType w:val="hybridMultilevel"/>
    <w:tmpl w:val="3A72BA58"/>
    <w:lvl w:ilvl="0" w:tplc="AA481CC8">
      <w:start w:val="1"/>
      <w:numFmt w:val="taiwaneseCountingThousand"/>
      <w:lvlText w:val="%1、"/>
      <w:lvlJc w:val="left"/>
      <w:pPr>
        <w:ind w:left="1851" w:hanging="720"/>
      </w:pPr>
      <w:rPr>
        <w:rFonts w:hint="default"/>
      </w:rPr>
    </w:lvl>
    <w:lvl w:ilvl="1" w:tplc="5C188492">
      <w:start w:val="1"/>
      <w:numFmt w:val="taiwaneseCountingThousand"/>
      <w:lvlText w:val="(%2)"/>
      <w:lvlJc w:val="left"/>
      <w:pPr>
        <w:ind w:left="2091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2571" w:hanging="480"/>
      </w:pPr>
    </w:lvl>
    <w:lvl w:ilvl="3" w:tplc="0409000F" w:tentative="1">
      <w:start w:val="1"/>
      <w:numFmt w:val="decimal"/>
      <w:lvlText w:val="%4."/>
      <w:lvlJc w:val="left"/>
      <w:pPr>
        <w:ind w:left="3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1" w:hanging="480"/>
      </w:pPr>
    </w:lvl>
    <w:lvl w:ilvl="5" w:tplc="0409001B" w:tentative="1">
      <w:start w:val="1"/>
      <w:numFmt w:val="lowerRoman"/>
      <w:lvlText w:val="%6."/>
      <w:lvlJc w:val="right"/>
      <w:pPr>
        <w:ind w:left="4011" w:hanging="480"/>
      </w:pPr>
    </w:lvl>
    <w:lvl w:ilvl="6" w:tplc="0409000F" w:tentative="1">
      <w:start w:val="1"/>
      <w:numFmt w:val="decimal"/>
      <w:lvlText w:val="%7."/>
      <w:lvlJc w:val="left"/>
      <w:pPr>
        <w:ind w:left="4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1" w:hanging="480"/>
      </w:pPr>
    </w:lvl>
    <w:lvl w:ilvl="8" w:tplc="0409001B" w:tentative="1">
      <w:start w:val="1"/>
      <w:numFmt w:val="lowerRoman"/>
      <w:lvlText w:val="%9."/>
      <w:lvlJc w:val="right"/>
      <w:pPr>
        <w:ind w:left="5451" w:hanging="480"/>
      </w:pPr>
    </w:lvl>
  </w:abstractNum>
  <w:abstractNum w:abstractNumId="4" w15:restartNumberingAfterBreak="0">
    <w:nsid w:val="2D5962D2"/>
    <w:multiLevelType w:val="hybridMultilevel"/>
    <w:tmpl w:val="707CBEC8"/>
    <w:lvl w:ilvl="0" w:tplc="4406F73A">
      <w:start w:val="1"/>
      <w:numFmt w:val="taiwaneseCountingThousand"/>
      <w:lvlText w:val="%1、"/>
      <w:lvlJc w:val="left"/>
      <w:pPr>
        <w:ind w:left="9411" w:hanging="480"/>
      </w:pPr>
      <w:rPr>
        <w:sz w:val="28"/>
        <w:szCs w:val="28"/>
        <w:lang w:val="en-US"/>
      </w:rPr>
    </w:lvl>
    <w:lvl w:ilvl="1" w:tplc="3AFC2A4C">
      <w:start w:val="1"/>
      <w:numFmt w:val="taiwaneseCountingThousand"/>
      <w:lvlText w:val="(%2)"/>
      <w:lvlJc w:val="left"/>
      <w:pPr>
        <w:ind w:left="2607" w:hanging="480"/>
      </w:pPr>
      <w:rPr>
        <w:rFonts w:ascii="標楷體" w:eastAsia="標楷體" w:hAnsi="標楷體" w:cs="Times New Roman"/>
      </w:rPr>
    </w:lvl>
    <w:lvl w:ilvl="2" w:tplc="F2985944">
      <w:start w:val="1"/>
      <w:numFmt w:val="decimal"/>
      <w:lvlText w:val="%3."/>
      <w:lvlJc w:val="right"/>
      <w:pPr>
        <w:ind w:left="1440" w:hanging="480"/>
      </w:pPr>
      <w:rPr>
        <w:rFonts w:ascii="標楷體" w:eastAsia="標楷體" w:hAnsi="標楷體" w:cs="Times New Roman"/>
      </w:rPr>
    </w:lvl>
    <w:lvl w:ilvl="3" w:tplc="3BAECC6E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88A8373A">
      <w:start w:val="1"/>
      <w:numFmt w:val="taiwaneseCountingThousand"/>
      <w:lvlText w:val="（%5）"/>
      <w:lvlJc w:val="left"/>
      <w:pPr>
        <w:ind w:left="1990" w:hanging="855"/>
      </w:pPr>
      <w:rPr>
        <w:rFonts w:hint="default"/>
        <w:sz w:val="28"/>
        <w:szCs w:val="28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551C33"/>
    <w:multiLevelType w:val="hybridMultilevel"/>
    <w:tmpl w:val="BBF89598"/>
    <w:lvl w:ilvl="0" w:tplc="F8E29174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548128A0"/>
    <w:multiLevelType w:val="hybridMultilevel"/>
    <w:tmpl w:val="E88E3E98"/>
    <w:lvl w:ilvl="0" w:tplc="F4526E36">
      <w:start w:val="1"/>
      <w:numFmt w:val="taiwaneseCountingThousand"/>
      <w:lvlText w:val="(%1)"/>
      <w:lvlJc w:val="left"/>
      <w:pPr>
        <w:ind w:left="2333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73" w:hanging="480"/>
      </w:pPr>
    </w:lvl>
    <w:lvl w:ilvl="2" w:tplc="0409001B" w:tentative="1">
      <w:start w:val="1"/>
      <w:numFmt w:val="lowerRoman"/>
      <w:lvlText w:val="%3."/>
      <w:lvlJc w:val="right"/>
      <w:pPr>
        <w:ind w:left="3053" w:hanging="480"/>
      </w:pPr>
    </w:lvl>
    <w:lvl w:ilvl="3" w:tplc="0409000F" w:tentative="1">
      <w:start w:val="1"/>
      <w:numFmt w:val="decimal"/>
      <w:lvlText w:val="%4."/>
      <w:lvlJc w:val="left"/>
      <w:pPr>
        <w:ind w:left="35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3" w:hanging="480"/>
      </w:pPr>
    </w:lvl>
    <w:lvl w:ilvl="5" w:tplc="0409001B" w:tentative="1">
      <w:start w:val="1"/>
      <w:numFmt w:val="lowerRoman"/>
      <w:lvlText w:val="%6."/>
      <w:lvlJc w:val="right"/>
      <w:pPr>
        <w:ind w:left="4493" w:hanging="480"/>
      </w:pPr>
    </w:lvl>
    <w:lvl w:ilvl="6" w:tplc="0409000F" w:tentative="1">
      <w:start w:val="1"/>
      <w:numFmt w:val="decimal"/>
      <w:lvlText w:val="%7."/>
      <w:lvlJc w:val="left"/>
      <w:pPr>
        <w:ind w:left="49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3" w:hanging="480"/>
      </w:pPr>
    </w:lvl>
    <w:lvl w:ilvl="8" w:tplc="0409001B" w:tentative="1">
      <w:start w:val="1"/>
      <w:numFmt w:val="lowerRoman"/>
      <w:lvlText w:val="%9."/>
      <w:lvlJc w:val="right"/>
      <w:pPr>
        <w:ind w:left="5933" w:hanging="480"/>
      </w:pPr>
    </w:lvl>
  </w:abstractNum>
  <w:abstractNum w:abstractNumId="7" w15:restartNumberingAfterBreak="0">
    <w:nsid w:val="67FE35DB"/>
    <w:multiLevelType w:val="hybridMultilevel"/>
    <w:tmpl w:val="982C668C"/>
    <w:lvl w:ilvl="0" w:tplc="54022594">
      <w:start w:val="1"/>
      <w:numFmt w:val="taiwaneseCountingThousand"/>
      <w:lvlText w:val="%1、"/>
      <w:lvlJc w:val="left"/>
      <w:pPr>
        <w:ind w:left="5302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6B7709E2"/>
    <w:multiLevelType w:val="hybridMultilevel"/>
    <w:tmpl w:val="BBF89598"/>
    <w:lvl w:ilvl="0" w:tplc="F8E29174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9" w15:restartNumberingAfterBreak="0">
    <w:nsid w:val="7B3732EF"/>
    <w:multiLevelType w:val="hybridMultilevel"/>
    <w:tmpl w:val="A6D25064"/>
    <w:lvl w:ilvl="0" w:tplc="75EEC57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6C3430"/>
    <w:multiLevelType w:val="hybridMultilevel"/>
    <w:tmpl w:val="26F85FEE"/>
    <w:lvl w:ilvl="0" w:tplc="78BE80DC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7B24749C">
      <w:start w:val="1"/>
      <w:numFmt w:val="taiwaneseCountingThousand"/>
      <w:lvlText w:val="(%2)"/>
      <w:lvlJc w:val="left"/>
      <w:pPr>
        <w:ind w:left="2325" w:hanging="720"/>
      </w:pPr>
      <w:rPr>
        <w:rFonts w:hint="default"/>
      </w:rPr>
    </w:lvl>
    <w:lvl w:ilvl="2" w:tplc="C382E99E">
      <w:start w:val="1"/>
      <w:numFmt w:val="decimal"/>
      <w:lvlText w:val="%3."/>
      <w:lvlJc w:val="left"/>
      <w:pPr>
        <w:ind w:left="244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 w16cid:durableId="1307276976">
    <w:abstractNumId w:val="8"/>
  </w:num>
  <w:num w:numId="2" w16cid:durableId="731344027">
    <w:abstractNumId w:val="0"/>
  </w:num>
  <w:num w:numId="3" w16cid:durableId="1928149834">
    <w:abstractNumId w:val="5"/>
  </w:num>
  <w:num w:numId="4" w16cid:durableId="503663669">
    <w:abstractNumId w:val="6"/>
  </w:num>
  <w:num w:numId="5" w16cid:durableId="2067022196">
    <w:abstractNumId w:val="4"/>
  </w:num>
  <w:num w:numId="6" w16cid:durableId="2062632988">
    <w:abstractNumId w:val="10"/>
  </w:num>
  <w:num w:numId="7" w16cid:durableId="65806248">
    <w:abstractNumId w:val="7"/>
  </w:num>
  <w:num w:numId="8" w16cid:durableId="1784182311">
    <w:abstractNumId w:val="2"/>
  </w:num>
  <w:num w:numId="9" w16cid:durableId="1036390592">
    <w:abstractNumId w:val="1"/>
  </w:num>
  <w:num w:numId="10" w16cid:durableId="639918203">
    <w:abstractNumId w:val="3"/>
  </w:num>
  <w:num w:numId="11" w16cid:durableId="683747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50"/>
    <w:rsid w:val="00011930"/>
    <w:rsid w:val="00012DE3"/>
    <w:rsid w:val="000225C9"/>
    <w:rsid w:val="00046569"/>
    <w:rsid w:val="00095685"/>
    <w:rsid w:val="000A0B1C"/>
    <w:rsid w:val="001318DC"/>
    <w:rsid w:val="001560B5"/>
    <w:rsid w:val="00157E72"/>
    <w:rsid w:val="00171D0E"/>
    <w:rsid w:val="00186A04"/>
    <w:rsid w:val="001A1F06"/>
    <w:rsid w:val="001C5E57"/>
    <w:rsid w:val="00207ACB"/>
    <w:rsid w:val="0023666F"/>
    <w:rsid w:val="00265F20"/>
    <w:rsid w:val="00284265"/>
    <w:rsid w:val="00292E74"/>
    <w:rsid w:val="002B3160"/>
    <w:rsid w:val="002C6379"/>
    <w:rsid w:val="00313891"/>
    <w:rsid w:val="003327AA"/>
    <w:rsid w:val="003344C5"/>
    <w:rsid w:val="00346FC9"/>
    <w:rsid w:val="00367596"/>
    <w:rsid w:val="003721F7"/>
    <w:rsid w:val="0037364E"/>
    <w:rsid w:val="003833B0"/>
    <w:rsid w:val="00390AC5"/>
    <w:rsid w:val="003C17E9"/>
    <w:rsid w:val="003E2F7D"/>
    <w:rsid w:val="0040272E"/>
    <w:rsid w:val="00442010"/>
    <w:rsid w:val="004467C4"/>
    <w:rsid w:val="00447110"/>
    <w:rsid w:val="00485709"/>
    <w:rsid w:val="004A7660"/>
    <w:rsid w:val="004B5B74"/>
    <w:rsid w:val="004D24A6"/>
    <w:rsid w:val="00502D8F"/>
    <w:rsid w:val="00504AD5"/>
    <w:rsid w:val="00527FEE"/>
    <w:rsid w:val="005804DC"/>
    <w:rsid w:val="005829C8"/>
    <w:rsid w:val="0058385A"/>
    <w:rsid w:val="005E0605"/>
    <w:rsid w:val="005F24C1"/>
    <w:rsid w:val="006247B0"/>
    <w:rsid w:val="00636D29"/>
    <w:rsid w:val="00637A6C"/>
    <w:rsid w:val="00641AB2"/>
    <w:rsid w:val="006433F0"/>
    <w:rsid w:val="00651688"/>
    <w:rsid w:val="00652B76"/>
    <w:rsid w:val="006A2DE2"/>
    <w:rsid w:val="006D1C5D"/>
    <w:rsid w:val="006D735D"/>
    <w:rsid w:val="006E501A"/>
    <w:rsid w:val="006F733A"/>
    <w:rsid w:val="00774BC7"/>
    <w:rsid w:val="007854FC"/>
    <w:rsid w:val="007955A5"/>
    <w:rsid w:val="007B19A0"/>
    <w:rsid w:val="007D6950"/>
    <w:rsid w:val="00815E53"/>
    <w:rsid w:val="00824A60"/>
    <w:rsid w:val="0085081D"/>
    <w:rsid w:val="00860C5D"/>
    <w:rsid w:val="00866C57"/>
    <w:rsid w:val="008A5E55"/>
    <w:rsid w:val="008C1037"/>
    <w:rsid w:val="008E02FE"/>
    <w:rsid w:val="009100BE"/>
    <w:rsid w:val="0093470C"/>
    <w:rsid w:val="00962788"/>
    <w:rsid w:val="009705E5"/>
    <w:rsid w:val="009A07D4"/>
    <w:rsid w:val="009C6B3E"/>
    <w:rsid w:val="009C78D7"/>
    <w:rsid w:val="009F114E"/>
    <w:rsid w:val="00A049DD"/>
    <w:rsid w:val="00A1399E"/>
    <w:rsid w:val="00A61580"/>
    <w:rsid w:val="00A7459F"/>
    <w:rsid w:val="00A75DF9"/>
    <w:rsid w:val="00A75FA0"/>
    <w:rsid w:val="00A94508"/>
    <w:rsid w:val="00A94992"/>
    <w:rsid w:val="00AD4DB0"/>
    <w:rsid w:val="00B02CBC"/>
    <w:rsid w:val="00B0558E"/>
    <w:rsid w:val="00B05883"/>
    <w:rsid w:val="00B10D35"/>
    <w:rsid w:val="00B17B9B"/>
    <w:rsid w:val="00B239FA"/>
    <w:rsid w:val="00B35A31"/>
    <w:rsid w:val="00B40017"/>
    <w:rsid w:val="00B568DD"/>
    <w:rsid w:val="00B71382"/>
    <w:rsid w:val="00B93718"/>
    <w:rsid w:val="00B95F97"/>
    <w:rsid w:val="00BA2D9E"/>
    <w:rsid w:val="00BB0582"/>
    <w:rsid w:val="00BE1B26"/>
    <w:rsid w:val="00BF2815"/>
    <w:rsid w:val="00C1690A"/>
    <w:rsid w:val="00C82641"/>
    <w:rsid w:val="00C8715B"/>
    <w:rsid w:val="00CA6F38"/>
    <w:rsid w:val="00CD30FF"/>
    <w:rsid w:val="00CD5C56"/>
    <w:rsid w:val="00D65C80"/>
    <w:rsid w:val="00D817ED"/>
    <w:rsid w:val="00D93414"/>
    <w:rsid w:val="00DB55C3"/>
    <w:rsid w:val="00DC2DC3"/>
    <w:rsid w:val="00E05512"/>
    <w:rsid w:val="00E07E3D"/>
    <w:rsid w:val="00E17D6F"/>
    <w:rsid w:val="00E376E3"/>
    <w:rsid w:val="00E56FD9"/>
    <w:rsid w:val="00E617C6"/>
    <w:rsid w:val="00E77DDB"/>
    <w:rsid w:val="00E85105"/>
    <w:rsid w:val="00EB2867"/>
    <w:rsid w:val="00EC4C40"/>
    <w:rsid w:val="00EC5F55"/>
    <w:rsid w:val="00ED7885"/>
    <w:rsid w:val="00EE273A"/>
    <w:rsid w:val="00EE2D5A"/>
    <w:rsid w:val="00EF7D50"/>
    <w:rsid w:val="00F106B4"/>
    <w:rsid w:val="00F2114F"/>
    <w:rsid w:val="00F45D6C"/>
    <w:rsid w:val="00F6454E"/>
    <w:rsid w:val="00F742A4"/>
    <w:rsid w:val="00FA592D"/>
    <w:rsid w:val="00FA5D57"/>
    <w:rsid w:val="00FB1107"/>
    <w:rsid w:val="00FC0280"/>
    <w:rsid w:val="00FC5823"/>
    <w:rsid w:val="00FE62B5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35724"/>
  <w15:docId w15:val="{5A65560C-A9FC-4E15-8AC3-B33B347C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9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735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7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735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5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E501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B55C3"/>
    <w:pPr>
      <w:ind w:leftChars="200" w:left="480"/>
    </w:pPr>
  </w:style>
  <w:style w:type="paragraph" w:styleId="aa">
    <w:name w:val="annotation text"/>
    <w:basedOn w:val="a"/>
    <w:link w:val="ab"/>
    <w:rsid w:val="00DB55C3"/>
  </w:style>
  <w:style w:type="character" w:customStyle="1" w:styleId="ab">
    <w:name w:val="註解文字 字元"/>
    <w:basedOn w:val="a0"/>
    <w:link w:val="aa"/>
    <w:rsid w:val="00DB55C3"/>
    <w:rPr>
      <w:rFonts w:ascii="Times New Roman" w:eastAsia="新細明體" w:hAnsi="Times New Roman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9F114E"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9F114E"/>
    <w:rPr>
      <w:b/>
      <w:bCs/>
    </w:rPr>
  </w:style>
  <w:style w:type="character" w:customStyle="1" w:styleId="ae">
    <w:name w:val="註解主旨 字元"/>
    <w:basedOn w:val="ab"/>
    <w:link w:val="ad"/>
    <w:uiPriority w:val="99"/>
    <w:semiHidden/>
    <w:rsid w:val="009F114E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F106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1046</Words>
  <Characters>1068</Characters>
  <Application>Microsoft Office Word</Application>
  <DocSecurity>0</DocSecurity>
  <Lines>53</Lines>
  <Paragraphs>50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陳潔如</dc:creator>
  <cp:lastModifiedBy>陳潔如</cp:lastModifiedBy>
  <cp:revision>6</cp:revision>
  <cp:lastPrinted>2026-04-16T06:02:00Z</cp:lastPrinted>
  <dcterms:created xsi:type="dcterms:W3CDTF">2026-06-09T01:32:00Z</dcterms:created>
  <dcterms:modified xsi:type="dcterms:W3CDTF">2026-06-29T08:21:00Z</dcterms:modified>
</cp:coreProperties>
</file>